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3B481" w14:textId="77777777" w:rsidR="006554A0" w:rsidRPr="0043785F" w:rsidRDefault="006554A0" w:rsidP="006554A0">
      <w:pPr>
        <w:autoSpaceDE w:val="0"/>
        <w:autoSpaceDN w:val="0"/>
        <w:adjustRightInd w:val="0"/>
      </w:pPr>
      <w:r w:rsidRPr="00C8144D">
        <w:rPr>
          <w:b/>
          <w:bCs/>
        </w:rPr>
        <w:t xml:space="preserve">Abstract. </w:t>
      </w:r>
      <w:r w:rsidRPr="00C8144D">
        <w:t xml:space="preserve">The paper describes how </w:t>
      </w:r>
      <w:r>
        <w:t>t</w:t>
      </w:r>
      <w:r w:rsidRPr="00A274F2">
        <w:t xml:space="preserve">he importance of experiential learning and the </w:t>
      </w:r>
      <w:r>
        <w:t>context of site visit as an informal</w:t>
      </w:r>
      <w:r w:rsidRPr="00A274F2">
        <w:t xml:space="preserve"> learning environments correspond towards enhancing the informal education.</w:t>
      </w:r>
      <w:r>
        <w:t xml:space="preserve"> </w:t>
      </w:r>
      <w:r w:rsidRPr="00A274F2">
        <w:t>Sociocultural theory suggests that understanding a phenomenon entails understanding its development. Thus understanding learning means studying in detail how it unfolds. This includes queries on the kinds of activities supported in the</w:t>
      </w:r>
      <w:r>
        <w:t xml:space="preserve"> </w:t>
      </w:r>
      <w:r w:rsidRPr="00A274F2">
        <w:t>learning place,</w:t>
      </w:r>
      <w:r>
        <w:t xml:space="preserve"> </w:t>
      </w:r>
      <w:r w:rsidRPr="00A274F2">
        <w:t xml:space="preserve">and </w:t>
      </w:r>
      <w:bookmarkStart w:id="0" w:name="_GoBack"/>
      <w:bookmarkEnd w:id="0"/>
      <w:r w:rsidRPr="00A274F2">
        <w:t xml:space="preserve">how the </w:t>
      </w:r>
      <w:r>
        <w:t>means</w:t>
      </w:r>
      <w:r w:rsidRPr="00A274F2">
        <w:t xml:space="preserve"> as well as symbols support forms of thinking.</w:t>
      </w:r>
      <w:r>
        <w:t xml:space="preserve"> Learning</w:t>
      </w:r>
      <w:r w:rsidRPr="00C8144D">
        <w:t xml:space="preserve"> on the importance of innovation and sustainability in </w:t>
      </w:r>
      <w:r w:rsidRPr="00C8144D">
        <w:rPr>
          <w:lang w:val="en-US"/>
        </w:rPr>
        <w:t>traditional arts and crafts, culture and design environment</w:t>
      </w:r>
      <w:r w:rsidRPr="00C8144D">
        <w:t xml:space="preserve"> </w:t>
      </w:r>
      <w:r>
        <w:t xml:space="preserve">is </w:t>
      </w:r>
      <w:r w:rsidRPr="00C8144D">
        <w:t xml:space="preserve">to </w:t>
      </w:r>
      <w:r>
        <w:t>unfold the way</w:t>
      </w:r>
      <w:r w:rsidRPr="00C8144D">
        <w:t xml:space="preserve"> </w:t>
      </w:r>
      <w:r>
        <w:t>of cultural art and</w:t>
      </w:r>
      <w:r w:rsidRPr="00C8144D">
        <w:t xml:space="preserve"> expression</w:t>
      </w:r>
      <w:r>
        <w:t>s of one’s society</w:t>
      </w:r>
      <w:r w:rsidRPr="00C8144D">
        <w:t xml:space="preserve">. </w:t>
      </w:r>
      <w:r>
        <w:rPr>
          <w:lang w:val="en-US"/>
        </w:rPr>
        <w:t>T</w:t>
      </w:r>
      <w:r w:rsidRPr="00C8144D">
        <w:rPr>
          <w:lang w:val="en-US"/>
        </w:rPr>
        <w:t xml:space="preserve">he cultural heritage of tangible and intangible attributes of the Vietnamese society were </w:t>
      </w:r>
      <w:r>
        <w:rPr>
          <w:lang w:val="en-US"/>
        </w:rPr>
        <w:t>inherited from past generations. The observational case study is</w:t>
      </w:r>
      <w:r w:rsidRPr="00C8144D">
        <w:rPr>
          <w:lang w:val="en-US"/>
        </w:rPr>
        <w:t xml:space="preserve"> </w:t>
      </w:r>
      <w:r w:rsidRPr="00C8144D">
        <w:t xml:space="preserve">through </w:t>
      </w:r>
      <w:r>
        <w:t>identification</w:t>
      </w:r>
      <w:r w:rsidRPr="00C8144D">
        <w:t xml:space="preserve"> of places, objects, artistic expressions a</w:t>
      </w:r>
      <w:r>
        <w:t xml:space="preserve">nd cultural values in Hanoi. </w:t>
      </w:r>
      <w:r w:rsidRPr="00C8144D">
        <w:t>The concept and design were documented in the forms of sketches, photographs, and videos of the selected subject matters. The studies expand knowledge on the significance and resilience of cultural materials used, the making processes and techniques in developing tan</w:t>
      </w:r>
      <w:r>
        <w:t xml:space="preserve">gible cultural heritage objects. </w:t>
      </w:r>
      <w:r w:rsidRPr="00AC465F">
        <w:t>Heritage Contemporary Studies is a planned programme of pre-trip, in-trip and post-trip activities encouraging reflection upon experiences based upon an explicit course outline with</w:t>
      </w:r>
      <w:r>
        <w:t xml:space="preserve"> </w:t>
      </w:r>
      <w:r w:rsidRPr="00AC465F">
        <w:t>students to engage in sociocultural learning as a central aspect of the visit</w:t>
      </w:r>
      <w:r>
        <w:t>.</w:t>
      </w:r>
    </w:p>
    <w:p w14:paraId="312084FE" w14:textId="77777777" w:rsidR="006554A0" w:rsidRDefault="006554A0" w:rsidP="006554A0">
      <w:pPr>
        <w:spacing w:line="240" w:lineRule="auto"/>
        <w:contextualSpacing/>
      </w:pPr>
      <w:r>
        <w:t xml:space="preserve">Keywords: </w:t>
      </w:r>
      <w:r w:rsidRPr="00C8144D">
        <w:rPr>
          <w:lang w:val="en-US"/>
        </w:rPr>
        <w:t>cultural heritage</w:t>
      </w:r>
      <w:r>
        <w:rPr>
          <w:lang w:val="en-US"/>
        </w:rPr>
        <w:t xml:space="preserve">, experiential learning, </w:t>
      </w:r>
      <w:r w:rsidRPr="00C8144D">
        <w:t>resilience of cultural materials</w:t>
      </w:r>
      <w:r>
        <w:t xml:space="preserve">, </w:t>
      </w:r>
      <w:r w:rsidRPr="00C8144D">
        <w:rPr>
          <w:lang w:val="en-US"/>
        </w:rPr>
        <w:t>tangible and intangible</w:t>
      </w:r>
      <w:r>
        <w:rPr>
          <w:lang w:val="en-US"/>
        </w:rPr>
        <w:t xml:space="preserve"> attributes.</w:t>
      </w:r>
    </w:p>
    <w:p w14:paraId="479ACCBB" w14:textId="77777777" w:rsidR="000E0D9E" w:rsidRDefault="000E0D9E"/>
    <w:p w14:paraId="18ACEE37" w14:textId="77777777" w:rsidR="006554A0" w:rsidRDefault="006554A0"/>
    <w:p w14:paraId="3D3B6403" w14:textId="77777777" w:rsidR="006554A0" w:rsidRDefault="006554A0"/>
    <w:p w14:paraId="2A788B20" w14:textId="77777777" w:rsidR="006554A0" w:rsidRDefault="006554A0"/>
    <w:p w14:paraId="6D7E21C4" w14:textId="77777777" w:rsidR="006554A0" w:rsidRDefault="006554A0"/>
    <w:p w14:paraId="1AE23F90" w14:textId="77777777" w:rsidR="006554A0" w:rsidRDefault="006554A0"/>
    <w:p w14:paraId="74AD2564" w14:textId="77777777" w:rsidR="006554A0" w:rsidRDefault="006554A0"/>
    <w:sectPr w:rsidR="00655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A0"/>
    <w:rsid w:val="000E0D9E"/>
    <w:rsid w:val="006554A0"/>
    <w:rsid w:val="00785EB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7F80"/>
  <w15:chartTrackingRefBased/>
  <w15:docId w15:val="{31D01BC8-F29C-4A9F-8178-E610740B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4A0"/>
    <w:pPr>
      <w:spacing w:after="0" w:line="48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Norhaya</dc:creator>
  <cp:keywords/>
  <dc:description/>
  <cp:lastModifiedBy>ACER</cp:lastModifiedBy>
  <cp:revision>2</cp:revision>
  <dcterms:created xsi:type="dcterms:W3CDTF">2020-11-03T16:35:00Z</dcterms:created>
  <dcterms:modified xsi:type="dcterms:W3CDTF">2020-11-03T16:35:00Z</dcterms:modified>
</cp:coreProperties>
</file>