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40" w:rsidRDefault="00877640"/>
    <w:p w:rsidR="0009065C" w:rsidRPr="0009065C" w:rsidRDefault="0009065C" w:rsidP="0009065C">
      <w:pPr>
        <w:shd w:val="clear" w:color="auto" w:fill="F7F6F2"/>
        <w:spacing w:before="375" w:after="375" w:line="240" w:lineRule="auto"/>
        <w:jc w:val="center"/>
        <w:rPr>
          <w:rFonts w:ascii="Times New Roman" w:eastAsia="Times New Roman" w:hAnsi="Times New Roman" w:cs="Times New Roman"/>
          <w:color w:val="696862"/>
          <w:sz w:val="23"/>
          <w:szCs w:val="23"/>
        </w:rPr>
      </w:pPr>
      <w:r w:rsidRPr="0009065C">
        <w:rPr>
          <w:rFonts w:ascii="Arial" w:eastAsia="Times New Roman" w:hAnsi="Arial" w:cs="Arial"/>
          <w:color w:val="000000"/>
          <w:sz w:val="23"/>
          <w:szCs w:val="23"/>
        </w:rPr>
        <w:t>EVENT</w:t>
      </w:r>
    </w:p>
    <w:p w:rsidR="0009065C" w:rsidRPr="0009065C" w:rsidRDefault="0009065C" w:rsidP="0009065C">
      <w:pPr>
        <w:shd w:val="clear" w:color="auto" w:fill="F7F6F2"/>
        <w:spacing w:after="375" w:line="510" w:lineRule="atLeast"/>
        <w:jc w:val="center"/>
        <w:outlineLvl w:val="1"/>
        <w:rPr>
          <w:rFonts w:ascii="Helvetica" w:eastAsia="Times New Roman" w:hAnsi="Helvetica" w:cs="Helvetica"/>
          <w:caps/>
          <w:color w:val="43403A"/>
          <w:sz w:val="42"/>
          <w:szCs w:val="42"/>
        </w:rPr>
      </w:pPr>
      <w:r w:rsidRPr="0009065C">
        <w:rPr>
          <w:rFonts w:ascii="Helvetica" w:eastAsia="Times New Roman" w:hAnsi="Helvetica" w:cs="Helvetica"/>
          <w:b/>
          <w:bCs/>
          <w:caps/>
          <w:color w:val="43403A"/>
          <w:sz w:val="42"/>
          <w:szCs w:val="42"/>
        </w:rPr>
        <w:t>5</w:t>
      </w:r>
      <w:r w:rsidRPr="0009065C">
        <w:rPr>
          <w:rFonts w:ascii="Helvetica" w:eastAsia="Times New Roman" w:hAnsi="Helvetica" w:cs="Helvetica"/>
          <w:b/>
          <w:bCs/>
          <w:caps/>
          <w:color w:val="43403A"/>
          <w:sz w:val="32"/>
          <w:szCs w:val="32"/>
          <w:vertAlign w:val="superscript"/>
        </w:rPr>
        <w:t>TH </w:t>
      </w:r>
      <w:r w:rsidRPr="0009065C">
        <w:rPr>
          <w:rFonts w:ascii="Helvetica" w:eastAsia="Times New Roman" w:hAnsi="Helvetica" w:cs="Helvetica"/>
          <w:b/>
          <w:bCs/>
          <w:caps/>
          <w:color w:val="43403A"/>
          <w:sz w:val="42"/>
          <w:szCs w:val="42"/>
        </w:rPr>
        <w:t>INTERNATIONAL CONFERENCE ON LAW AND SOCIETY</w:t>
      </w:r>
    </w:p>
    <w:p w:rsidR="0009065C" w:rsidRPr="0009065C" w:rsidRDefault="0009065C" w:rsidP="0009065C">
      <w:pPr>
        <w:shd w:val="clear" w:color="auto" w:fill="F7F6F2"/>
        <w:spacing w:before="375" w:after="375" w:line="240" w:lineRule="auto"/>
        <w:jc w:val="center"/>
        <w:rPr>
          <w:rFonts w:ascii="Times New Roman" w:eastAsia="Times New Roman" w:hAnsi="Times New Roman" w:cs="Times New Roman"/>
          <w:color w:val="696862"/>
          <w:sz w:val="23"/>
          <w:szCs w:val="23"/>
        </w:rPr>
      </w:pPr>
      <w:r w:rsidRPr="0009065C">
        <w:rPr>
          <w:rFonts w:ascii="Arial" w:eastAsia="Times New Roman" w:hAnsi="Arial" w:cs="Arial"/>
          <w:color w:val="000000"/>
          <w:sz w:val="23"/>
          <w:szCs w:val="23"/>
        </w:rPr>
        <w:t>THEME</w:t>
      </w:r>
    </w:p>
    <w:p w:rsidR="0009065C" w:rsidRPr="0009065C" w:rsidRDefault="0009065C" w:rsidP="0009065C">
      <w:pPr>
        <w:shd w:val="clear" w:color="auto" w:fill="F7F6F2"/>
        <w:spacing w:after="375" w:line="510" w:lineRule="atLeast"/>
        <w:jc w:val="center"/>
        <w:outlineLvl w:val="1"/>
        <w:rPr>
          <w:rFonts w:ascii="Helvetica" w:eastAsia="Times New Roman" w:hAnsi="Helvetica" w:cs="Helvetica"/>
          <w:caps/>
          <w:color w:val="43403A"/>
          <w:sz w:val="42"/>
          <w:szCs w:val="42"/>
        </w:rPr>
      </w:pPr>
      <w:r w:rsidRPr="0009065C">
        <w:rPr>
          <w:rFonts w:ascii="Helvetica" w:eastAsia="Times New Roman" w:hAnsi="Helvetica" w:cs="Helvetica"/>
          <w:b/>
          <w:bCs/>
          <w:caps/>
          <w:color w:val="43403A"/>
          <w:sz w:val="42"/>
          <w:szCs w:val="42"/>
        </w:rPr>
        <w:t>"VISIONS OF LAW AND SOCIAL CHANGE"</w:t>
      </w:r>
    </w:p>
    <w:p w:rsidR="0009065C" w:rsidRPr="0009065C" w:rsidRDefault="0009065C" w:rsidP="0009065C">
      <w:pPr>
        <w:shd w:val="clear" w:color="auto" w:fill="F7F6F2"/>
        <w:spacing w:before="375" w:after="375" w:line="240" w:lineRule="auto"/>
        <w:jc w:val="center"/>
        <w:rPr>
          <w:rFonts w:ascii="Times New Roman" w:eastAsia="Times New Roman" w:hAnsi="Times New Roman" w:cs="Times New Roman"/>
          <w:color w:val="696862"/>
          <w:sz w:val="23"/>
          <w:szCs w:val="23"/>
        </w:rPr>
      </w:pPr>
      <w:r w:rsidRPr="0009065C">
        <w:rPr>
          <w:rFonts w:ascii="Arial" w:eastAsia="Times New Roman" w:hAnsi="Arial" w:cs="Arial"/>
          <w:color w:val="000000"/>
          <w:sz w:val="23"/>
          <w:szCs w:val="23"/>
        </w:rPr>
        <w:t>CONFERENCE DATE</w:t>
      </w:r>
    </w:p>
    <w:p w:rsidR="0009065C" w:rsidRPr="0009065C" w:rsidRDefault="0009065C" w:rsidP="0009065C">
      <w:pPr>
        <w:shd w:val="clear" w:color="auto" w:fill="F7F6F2"/>
        <w:spacing w:after="375" w:line="510" w:lineRule="atLeast"/>
        <w:jc w:val="center"/>
        <w:outlineLvl w:val="1"/>
        <w:rPr>
          <w:rFonts w:ascii="Helvetica" w:eastAsia="Times New Roman" w:hAnsi="Helvetica" w:cs="Helvetica"/>
          <w:caps/>
          <w:color w:val="43403A"/>
          <w:sz w:val="42"/>
          <w:szCs w:val="42"/>
        </w:rPr>
      </w:pPr>
      <w:r w:rsidRPr="0009065C">
        <w:rPr>
          <w:rFonts w:ascii="Helvetica" w:eastAsia="Times New Roman" w:hAnsi="Helvetica" w:cs="Helvetica"/>
          <w:b/>
          <w:bCs/>
          <w:caps/>
          <w:color w:val="43403A"/>
          <w:sz w:val="42"/>
          <w:szCs w:val="42"/>
        </w:rPr>
        <w:t>18 &amp; 19 APRIL 2016</w:t>
      </w:r>
    </w:p>
    <w:p w:rsidR="0009065C" w:rsidRPr="0009065C" w:rsidRDefault="0009065C" w:rsidP="0009065C">
      <w:pPr>
        <w:shd w:val="clear" w:color="auto" w:fill="F7F6F2"/>
        <w:spacing w:before="375" w:after="375" w:line="240" w:lineRule="auto"/>
        <w:jc w:val="center"/>
        <w:rPr>
          <w:rFonts w:ascii="Times New Roman" w:eastAsia="Times New Roman" w:hAnsi="Times New Roman" w:cs="Times New Roman"/>
          <w:color w:val="696862"/>
          <w:sz w:val="23"/>
          <w:szCs w:val="23"/>
        </w:rPr>
      </w:pPr>
      <w:r w:rsidRPr="0009065C">
        <w:rPr>
          <w:rFonts w:ascii="Arial" w:eastAsia="Times New Roman" w:hAnsi="Arial" w:cs="Arial"/>
          <w:color w:val="000000"/>
          <w:sz w:val="23"/>
          <w:szCs w:val="23"/>
        </w:rPr>
        <w:t>VENUE</w:t>
      </w:r>
    </w:p>
    <w:p w:rsidR="0009065C" w:rsidRPr="0009065C" w:rsidRDefault="0009065C" w:rsidP="0009065C">
      <w:pPr>
        <w:shd w:val="clear" w:color="auto" w:fill="F7F6F2"/>
        <w:spacing w:after="375" w:line="510" w:lineRule="atLeast"/>
        <w:jc w:val="center"/>
        <w:outlineLvl w:val="1"/>
        <w:rPr>
          <w:rFonts w:ascii="Helvetica" w:eastAsia="Times New Roman" w:hAnsi="Helvetica" w:cs="Helvetica"/>
          <w:caps/>
          <w:color w:val="43403A"/>
          <w:spacing w:val="45"/>
          <w:sz w:val="23"/>
          <w:szCs w:val="23"/>
        </w:rPr>
      </w:pPr>
      <w:r w:rsidRPr="0009065C">
        <w:rPr>
          <w:rFonts w:ascii="Helvetica" w:eastAsia="Times New Roman" w:hAnsi="Helvetica" w:cs="Helvetica"/>
          <w:b/>
          <w:bCs/>
          <w:caps/>
          <w:color w:val="43403A"/>
          <w:sz w:val="42"/>
          <w:szCs w:val="42"/>
        </w:rPr>
        <w:t>FATONI UNIVERSITY, PATTANI, THAILAND</w:t>
      </w:r>
      <w:r w:rsidRPr="0009065C">
        <w:rPr>
          <w:rFonts w:ascii="Helvetica" w:eastAsia="Times New Roman" w:hAnsi="Helvetica" w:cs="Helvetica"/>
          <w:caps/>
          <w:color w:val="43403A"/>
          <w:spacing w:val="45"/>
          <w:sz w:val="23"/>
          <w:szCs w:val="23"/>
        </w:rPr>
        <w:t> </w:t>
      </w:r>
    </w:p>
    <w:p w:rsidR="0009065C" w:rsidRPr="0009065C" w:rsidRDefault="0009065C" w:rsidP="0009065C">
      <w:pPr>
        <w:shd w:val="clear" w:color="auto" w:fill="F7F6F2"/>
        <w:spacing w:before="600" w:after="375" w:line="300" w:lineRule="atLeast"/>
        <w:jc w:val="center"/>
        <w:outlineLvl w:val="3"/>
        <w:rPr>
          <w:rFonts w:ascii="Helvetica" w:eastAsia="Times New Roman" w:hAnsi="Helvetica" w:cs="Helvetica"/>
          <w:caps/>
          <w:color w:val="43403A"/>
          <w:spacing w:val="45"/>
          <w:sz w:val="23"/>
          <w:szCs w:val="23"/>
        </w:rPr>
      </w:pPr>
      <w:r w:rsidRPr="0009065C">
        <w:rPr>
          <w:rFonts w:ascii="Helvetica" w:eastAsia="Times New Roman" w:hAnsi="Helvetica" w:cs="Helvetica"/>
          <w:caps/>
          <w:color w:val="43403A"/>
          <w:spacing w:val="45"/>
          <w:sz w:val="23"/>
          <w:szCs w:val="23"/>
        </w:rPr>
        <w:t>ORGANISED BY:</w:t>
      </w:r>
    </w:p>
    <w:p w:rsidR="0009065C" w:rsidRPr="0009065C" w:rsidRDefault="0009065C" w:rsidP="0009065C">
      <w:pPr>
        <w:shd w:val="clear" w:color="auto" w:fill="F7F6F2"/>
        <w:spacing w:before="375" w:after="375" w:line="240" w:lineRule="auto"/>
        <w:jc w:val="center"/>
        <w:rPr>
          <w:rFonts w:ascii="Times New Roman" w:eastAsia="Times New Roman" w:hAnsi="Times New Roman" w:cs="Times New Roman"/>
          <w:color w:val="696862"/>
          <w:sz w:val="23"/>
          <w:szCs w:val="23"/>
        </w:rPr>
      </w:pPr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>Faculty of Law and International Relations</w:t>
      </w:r>
      <w:r w:rsidRPr="0009065C">
        <w:rPr>
          <w:rFonts w:ascii="Times New Roman" w:eastAsia="Times New Roman" w:hAnsi="Times New Roman" w:cs="Times New Roman"/>
          <w:color w:val="696862"/>
          <w:sz w:val="23"/>
          <w:szCs w:val="23"/>
        </w:rPr>
        <w:br/>
      </w:r>
      <w:proofErr w:type="spellStart"/>
      <w:r w:rsidRPr="0009065C">
        <w:rPr>
          <w:rFonts w:ascii="Times New Roman" w:eastAsia="Times New Roman" w:hAnsi="Times New Roman" w:cs="Times New Roman"/>
          <w:color w:val="696862"/>
          <w:sz w:val="24"/>
          <w:szCs w:val="24"/>
        </w:rPr>
        <w:t>Universiti</w:t>
      </w:r>
      <w:proofErr w:type="spellEnd"/>
      <w:r w:rsidRPr="0009065C">
        <w:rPr>
          <w:rFonts w:ascii="Times New Roman" w:eastAsia="Times New Roman" w:hAnsi="Times New Roman" w:cs="Times New Roman"/>
          <w:color w:val="696862"/>
          <w:sz w:val="24"/>
          <w:szCs w:val="24"/>
        </w:rPr>
        <w:t xml:space="preserve"> Sultan </w:t>
      </w:r>
      <w:proofErr w:type="spellStart"/>
      <w:r w:rsidRPr="0009065C">
        <w:rPr>
          <w:rFonts w:ascii="Times New Roman" w:eastAsia="Times New Roman" w:hAnsi="Times New Roman" w:cs="Times New Roman"/>
          <w:color w:val="696862"/>
          <w:sz w:val="24"/>
          <w:szCs w:val="24"/>
        </w:rPr>
        <w:t>Zainal</w:t>
      </w:r>
      <w:proofErr w:type="spellEnd"/>
      <w:r w:rsidRPr="0009065C">
        <w:rPr>
          <w:rFonts w:ascii="Times New Roman" w:eastAsia="Times New Roman" w:hAnsi="Times New Roman" w:cs="Times New Roman"/>
          <w:color w:val="696862"/>
          <w:sz w:val="24"/>
          <w:szCs w:val="24"/>
        </w:rPr>
        <w:t xml:space="preserve"> </w:t>
      </w:r>
      <w:proofErr w:type="spellStart"/>
      <w:r w:rsidRPr="0009065C">
        <w:rPr>
          <w:rFonts w:ascii="Times New Roman" w:eastAsia="Times New Roman" w:hAnsi="Times New Roman" w:cs="Times New Roman"/>
          <w:color w:val="696862"/>
          <w:sz w:val="24"/>
          <w:szCs w:val="24"/>
        </w:rPr>
        <w:t>Abidin</w:t>
      </w:r>
      <w:proofErr w:type="spellEnd"/>
    </w:p>
    <w:p w:rsidR="0009065C" w:rsidRPr="0009065C" w:rsidRDefault="0009065C" w:rsidP="0009065C">
      <w:pPr>
        <w:shd w:val="clear" w:color="auto" w:fill="F7F6F2"/>
        <w:spacing w:before="600" w:after="375" w:line="300" w:lineRule="atLeast"/>
        <w:jc w:val="center"/>
        <w:outlineLvl w:val="3"/>
        <w:rPr>
          <w:rFonts w:ascii="Helvetica" w:eastAsia="Times New Roman" w:hAnsi="Helvetica" w:cs="Helvetica"/>
          <w:caps/>
          <w:color w:val="43403A"/>
          <w:spacing w:val="45"/>
          <w:sz w:val="23"/>
          <w:szCs w:val="23"/>
        </w:rPr>
      </w:pPr>
      <w:r w:rsidRPr="0009065C">
        <w:rPr>
          <w:rFonts w:ascii="Helvetica" w:eastAsia="Times New Roman" w:hAnsi="Helvetica" w:cs="Helvetica"/>
          <w:caps/>
          <w:color w:val="43403A"/>
          <w:spacing w:val="45"/>
          <w:sz w:val="23"/>
          <w:szCs w:val="23"/>
        </w:rPr>
        <w:t>IN COLLABORATION WITH:</w:t>
      </w:r>
    </w:p>
    <w:p w:rsidR="0009065C" w:rsidRPr="0009065C" w:rsidRDefault="0009065C" w:rsidP="0009065C">
      <w:pPr>
        <w:shd w:val="clear" w:color="auto" w:fill="F7F6F2"/>
        <w:spacing w:before="375" w:after="375" w:line="240" w:lineRule="auto"/>
        <w:jc w:val="center"/>
        <w:rPr>
          <w:rFonts w:ascii="Times New Roman" w:eastAsia="Times New Roman" w:hAnsi="Times New Roman" w:cs="Times New Roman"/>
          <w:color w:val="696862"/>
          <w:sz w:val="23"/>
          <w:szCs w:val="23"/>
        </w:rPr>
      </w:pPr>
      <w:proofErr w:type="spellStart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lastRenderedPageBreak/>
        <w:t>Fatoni</w:t>
      </w:r>
      <w:proofErr w:type="spellEnd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 xml:space="preserve"> University, </w:t>
      </w:r>
      <w:proofErr w:type="spellStart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>Pattani</w:t>
      </w:r>
      <w:proofErr w:type="spellEnd"/>
      <w:proofErr w:type="gramStart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>,</w:t>
      </w:r>
      <w:proofErr w:type="gramEnd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br/>
      </w:r>
      <w:r w:rsidRPr="0009065C">
        <w:rPr>
          <w:rFonts w:ascii="Times New Roman" w:eastAsia="Times New Roman" w:hAnsi="Times New Roman" w:cs="Times New Roman"/>
          <w:color w:val="696862"/>
          <w:sz w:val="24"/>
          <w:szCs w:val="24"/>
        </w:rPr>
        <w:t>THAILAND</w:t>
      </w:r>
    </w:p>
    <w:p w:rsidR="0009065C" w:rsidRPr="0009065C" w:rsidRDefault="0009065C" w:rsidP="0009065C">
      <w:pPr>
        <w:shd w:val="clear" w:color="auto" w:fill="F7F6F2"/>
        <w:spacing w:before="375" w:after="375" w:line="240" w:lineRule="auto"/>
        <w:jc w:val="center"/>
        <w:rPr>
          <w:rFonts w:ascii="Times New Roman" w:eastAsia="Times New Roman" w:hAnsi="Times New Roman" w:cs="Times New Roman"/>
          <w:color w:val="696862"/>
          <w:sz w:val="23"/>
          <w:szCs w:val="23"/>
        </w:rPr>
      </w:pPr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 xml:space="preserve">Ahmad Ibrahim </w:t>
      </w:r>
      <w:proofErr w:type="spellStart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>Kuliyyah</w:t>
      </w:r>
      <w:proofErr w:type="spellEnd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 xml:space="preserve"> of Law, IIUM</w:t>
      </w:r>
      <w:proofErr w:type="gramStart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>,</w:t>
      </w:r>
      <w:proofErr w:type="gramEnd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br/>
      </w:r>
      <w:r w:rsidRPr="0009065C">
        <w:rPr>
          <w:rFonts w:ascii="Times New Roman" w:eastAsia="Times New Roman" w:hAnsi="Times New Roman" w:cs="Times New Roman"/>
          <w:color w:val="696862"/>
          <w:sz w:val="24"/>
          <w:szCs w:val="24"/>
        </w:rPr>
        <w:t>MALAYSIA</w:t>
      </w:r>
    </w:p>
    <w:p w:rsidR="0009065C" w:rsidRPr="0009065C" w:rsidRDefault="0009065C" w:rsidP="0009065C">
      <w:pPr>
        <w:shd w:val="clear" w:color="auto" w:fill="F7F6F2"/>
        <w:spacing w:before="375" w:after="375" w:line="240" w:lineRule="auto"/>
        <w:jc w:val="center"/>
        <w:rPr>
          <w:rFonts w:ascii="Times New Roman" w:eastAsia="Times New Roman" w:hAnsi="Times New Roman" w:cs="Times New Roman"/>
          <w:color w:val="696862"/>
          <w:sz w:val="23"/>
          <w:szCs w:val="23"/>
        </w:rPr>
      </w:pPr>
      <w:proofErr w:type="spellStart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>Universitas</w:t>
      </w:r>
      <w:proofErr w:type="spellEnd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 xml:space="preserve"> </w:t>
      </w:r>
      <w:proofErr w:type="spellStart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>Muhammadiyah</w:t>
      </w:r>
      <w:proofErr w:type="spellEnd"/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t xml:space="preserve"> Yogyakarta, </w:t>
      </w:r>
      <w:r w:rsidRPr="0009065C">
        <w:rPr>
          <w:rFonts w:ascii="Times New Roman" w:eastAsia="Times New Roman" w:hAnsi="Times New Roman" w:cs="Times New Roman"/>
          <w:b/>
          <w:bCs/>
          <w:color w:val="696862"/>
          <w:sz w:val="24"/>
          <w:szCs w:val="24"/>
        </w:rPr>
        <w:br/>
      </w:r>
      <w:r w:rsidRPr="0009065C">
        <w:rPr>
          <w:rFonts w:ascii="Times New Roman" w:eastAsia="Times New Roman" w:hAnsi="Times New Roman" w:cs="Times New Roman"/>
          <w:color w:val="696862"/>
          <w:sz w:val="24"/>
          <w:szCs w:val="24"/>
        </w:rPr>
        <w:t>INDONESIA</w:t>
      </w:r>
    </w:p>
    <w:p w:rsidR="0009065C" w:rsidRDefault="0009065C" w:rsidP="0009065C">
      <w:pPr>
        <w:shd w:val="clear" w:color="auto" w:fill="F7F6F2"/>
        <w:spacing w:after="100" w:afterAutospacing="1" w:line="630" w:lineRule="atLeast"/>
        <w:ind w:left="-634"/>
        <w:outlineLvl w:val="0"/>
        <w:rPr>
          <w:rFonts w:ascii="Helvetica" w:eastAsia="Times New Roman" w:hAnsi="Helvetica" w:cs="Helvetica"/>
          <w:caps/>
          <w:color w:val="43403A"/>
          <w:kern w:val="36"/>
          <w:sz w:val="54"/>
          <w:szCs w:val="54"/>
        </w:rPr>
      </w:pPr>
      <w:r w:rsidRPr="00F67D2A">
        <w:rPr>
          <w:rFonts w:ascii="Helvetica" w:eastAsia="Times New Roman" w:hAnsi="Helvetica" w:cs="Helvetica"/>
          <w:caps/>
          <w:color w:val="43403A"/>
          <w:kern w:val="36"/>
          <w:sz w:val="54"/>
          <w:szCs w:val="54"/>
        </w:rPr>
        <w:t>PARALLEL SESSIONS SCHEDULE</w:t>
      </w:r>
    </w:p>
    <w:p w:rsidR="0009065C" w:rsidRPr="00F67D2A" w:rsidRDefault="0009065C" w:rsidP="0009065C">
      <w:pPr>
        <w:shd w:val="clear" w:color="auto" w:fill="F7F6F2"/>
        <w:spacing w:after="100" w:afterAutospacing="1" w:line="630" w:lineRule="atLeast"/>
        <w:ind w:left="-634"/>
        <w:outlineLvl w:val="0"/>
        <w:rPr>
          <w:rFonts w:ascii="Helvetica" w:eastAsia="Times New Roman" w:hAnsi="Helvetica" w:cs="Helvetica"/>
          <w:caps/>
          <w:color w:val="B9B7AD"/>
          <w:spacing w:val="30"/>
          <w:sz w:val="17"/>
          <w:szCs w:val="17"/>
        </w:rPr>
      </w:pPr>
      <w:proofErr w:type="gramStart"/>
      <w:r w:rsidRPr="00F67D2A">
        <w:rPr>
          <w:rFonts w:ascii="Helvetica" w:eastAsia="Times New Roman" w:hAnsi="Helvetica" w:cs="Helvetica"/>
          <w:caps/>
          <w:color w:val="B9B7AD"/>
          <w:spacing w:val="30"/>
          <w:sz w:val="17"/>
          <w:szCs w:val="17"/>
        </w:rPr>
        <w:t>WRITTEN BY WEBMASTER.</w:t>
      </w:r>
      <w:proofErr w:type="gramEnd"/>
      <w:r w:rsidRPr="00F67D2A">
        <w:rPr>
          <w:rFonts w:ascii="Helvetica" w:eastAsia="Times New Roman" w:hAnsi="Helvetica" w:cs="Helvetica"/>
          <w:caps/>
          <w:color w:val="B9B7AD"/>
          <w:spacing w:val="30"/>
          <w:sz w:val="17"/>
          <w:szCs w:val="17"/>
        </w:rPr>
        <w:t xml:space="preserve"> POSTED IN </w:t>
      </w:r>
      <w:hyperlink r:id="rId5" w:history="1">
        <w:r w:rsidRPr="00F67D2A">
          <w:rPr>
            <w:rFonts w:ascii="Helvetica" w:eastAsia="Times New Roman" w:hAnsi="Helvetica" w:cs="Helvetica"/>
            <w:caps/>
            <w:color w:val="C36248"/>
            <w:spacing w:val="30"/>
            <w:sz w:val="17"/>
            <w:szCs w:val="17"/>
          </w:rPr>
          <w:t>ICLAS2016</w:t>
        </w:r>
      </w:hyperlink>
    </w:p>
    <w:tbl>
      <w:tblPr>
        <w:tblW w:w="14392" w:type="dxa"/>
        <w:tblInd w:w="-522" w:type="dxa"/>
        <w:shd w:val="clear" w:color="auto" w:fill="F7F6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2271"/>
        <w:gridCol w:w="2159"/>
        <w:gridCol w:w="2519"/>
        <w:gridCol w:w="2101"/>
        <w:gridCol w:w="1859"/>
        <w:gridCol w:w="2136"/>
      </w:tblGrid>
      <w:tr w:rsidR="0009065C" w:rsidRPr="00F67D2A" w:rsidTr="0009065C">
        <w:trPr>
          <w:trHeight w:val="43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18 APRIL 2016 | </w:t>
            </w:r>
            <w:r w:rsidRPr="00F67D2A">
              <w:rPr>
                <w:rFonts w:ascii="Arial" w:eastAsia="Times New Roman" w:hAnsi="Arial" w:cs="Arial"/>
                <w:color w:val="FFFFFF"/>
                <w:sz w:val="32"/>
                <w:szCs w:val="32"/>
              </w:rPr>
              <w:t>Time: 1100 – 1230</w:t>
            </w:r>
          </w:p>
        </w:tc>
      </w:tr>
      <w:tr w:rsidR="0009065C" w:rsidRPr="00F67D2A" w:rsidTr="0009065C">
        <w:trPr>
          <w:trHeight w:val="439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Room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1A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1B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1C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1D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1E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1F</w:t>
            </w:r>
          </w:p>
        </w:tc>
      </w:tr>
      <w:tr w:rsidR="0009065C" w:rsidRPr="00F67D2A" w:rsidTr="0009065C">
        <w:trPr>
          <w:trHeight w:val="439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Theme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MEDICAL LAW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IT &amp; INTELLECTUAL PROPERTY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LAND &amp; ADMINISTRATION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POLITICS &amp; INTERNATIONAL LAW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FAMILY &amp; CHILDREN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WAQF &amp; SHARIAH</w:t>
            </w:r>
          </w:p>
        </w:tc>
      </w:tr>
      <w:tr w:rsidR="0009065C" w:rsidRPr="00F67D2A" w:rsidTr="0009065C">
        <w:trPr>
          <w:trHeight w:val="439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Moderator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Prof.Dr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Hussin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@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Mohamad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Rahman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Murshamshul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Kamariah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Musa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Asril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Amirul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Zakariah</w:t>
            </w:r>
            <w:proofErr w:type="spellEnd"/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Assoc. Prof. 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Afandi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Salleh</w:t>
            </w:r>
            <w:proofErr w:type="spellEnd"/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Nur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Amani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Pauzai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Ms. Noor '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Ashikin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Hamid</w:t>
            </w:r>
          </w:p>
        </w:tc>
      </w:tr>
      <w:tr w:rsidR="0009065C" w:rsidRPr="00F67D2A" w:rsidTr="0009065C"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D2A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Title of Paper / Speakers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Inviolability of Medical Confidentiality: An Analysis of the Rules and Exceptions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Puteri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Nemie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Jahn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Kassim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Potential Liability of Universities in Providing Internet Access to Students under the Malaysian Law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Nazli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Ismail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Nawang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Training And Accreditation Of Community Mediators In Malaysia, Singapore and India; An Overview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Nora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Hak</w:t>
            </w:r>
            <w:proofErr w:type="spellEnd"/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The Responsibility of the State on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Tra</w:t>
            </w:r>
            <w:bookmarkStart w:id="0" w:name="_GoBack"/>
            <w:bookmarkEnd w:id="0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nsboundary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Haze Pollution after the Ratification of AATHP: Case of Indonesia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Muhammad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Arizka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Wahyu</w:t>
            </w:r>
            <w:proofErr w:type="spellEnd"/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Protection of Children’s Rights in Indonesia under Law No. 35 of 2014 on Child Protection and Convention on the Rights of the Child: Case of Angeline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Teguh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Abdullah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lastRenderedPageBreak/>
              <w:t>Aldiansyah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lastRenderedPageBreak/>
              <w:t xml:space="preserve">Philanthropy and Social Justice in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Waqf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Administration in Morocco: Lessons Learnt from the History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Assoc. Prof. Nor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Asiah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Mohamad</w:t>
            </w:r>
            <w:proofErr w:type="spellEnd"/>
          </w:p>
        </w:tc>
      </w:tr>
      <w:tr w:rsidR="0009065C" w:rsidRPr="00F67D2A" w:rsidTr="000906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Role Of Apologies In The Resolution Of Medical Disputes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Muhammad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Ridhwan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Saleh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Transpacific Partnership Agreement and Internet Policing?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Suzi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Fadhilah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/ Prof. Ida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Madieha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Ghani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Azmi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Crime Of Car Theft In Malaysia - A Study Of Victims' Well-Being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Ms. Mas Tina Abdul Hamid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International Law Perspective On The Espionage Of Australia To Indonesia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Yudha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Setya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Negara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Enforcement And Execution Of Maintenance Orders In Malaysian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Shariah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Courts; An Empirical Study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Najibah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Zin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The Role of  Judicial  Review in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Syariah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  Criminal Offences  Enforcement in Malaysia: An Overview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Narizan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Abdul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Rahman</w:t>
            </w:r>
            <w:proofErr w:type="spellEnd"/>
          </w:p>
        </w:tc>
      </w:tr>
      <w:tr w:rsidR="0009065C" w:rsidRPr="00F67D2A" w:rsidTr="000906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Changing Landscape in Assisted Reproductive Technologies: How Malaysia Should Respond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Dr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Haniwarda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Yaakob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Cryptocurrency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: To Regulate Or Not To Regulate?</w:t>
            </w:r>
          </w:p>
          <w:p w:rsidR="0009065C" w:rsidRDefault="0009065C" w:rsidP="00E47E0E">
            <w:pPr>
              <w:spacing w:before="375" w:after="0" w:line="240" w:lineRule="auto"/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</w:pP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Sonny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Zulhuda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Administration Of The Deceased’s Estate Under Section 17 Of Public Trust Corporation Act 1995 With Special Reference To Vehicle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Muhammad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Amrullah</w:t>
            </w:r>
            <w:proofErr w:type="spellEnd"/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Default="0009065C" w:rsidP="00E47E0E">
            <w:pPr>
              <w:spacing w:after="0" w:line="240" w:lineRule="auto"/>
              <w:rPr>
                <w:rFonts w:ascii="Arial" w:eastAsia="Times New Roman" w:hAnsi="Arial" w:cs="Arial"/>
                <w:color w:val="696862"/>
                <w:sz w:val="18"/>
                <w:szCs w:val="18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Protection Of Small And Medium Enterprises In Yogyakarta Towards ASEAN Economic Community Based On Economic, Social And Cultural Rights</w:t>
            </w:r>
          </w:p>
          <w:p w:rsidR="0009065C" w:rsidRDefault="0009065C" w:rsidP="00E47E0E">
            <w:pPr>
              <w:spacing w:after="0" w:line="240" w:lineRule="auto"/>
              <w:rPr>
                <w:rFonts w:ascii="Arial" w:eastAsia="Times New Roman" w:hAnsi="Arial" w:cs="Arial"/>
                <w:color w:val="696862"/>
                <w:sz w:val="18"/>
                <w:szCs w:val="18"/>
              </w:rPr>
            </w:pPr>
          </w:p>
          <w:p w:rsidR="00F67D2A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Yordan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Gunawan</w:t>
            </w:r>
            <w:proofErr w:type="spellEnd"/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Mediation Services At The Family Courts Of Singapore And Australia: Lessons For Malaysia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Roslina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Che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Soh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Community Service Order As An Alternative Punishment In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Syariah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Court: An Analysis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Afridah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Abas</w:t>
            </w:r>
            <w:proofErr w:type="spellEnd"/>
          </w:p>
        </w:tc>
      </w:tr>
      <w:tr w:rsidR="0009065C" w:rsidRPr="00F67D2A" w:rsidTr="0009065C">
        <w:tc>
          <w:tcPr>
            <w:tcW w:w="46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Current Development Of The Medical Malpractice Law In Indonesia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Muh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Endriyo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Susila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CAIS@Law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;</w:t>
            </w:r>
          </w:p>
          <w:p w:rsidR="0009065C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Client Account Management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Systen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for Small Legal Firms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Fatimah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Ghazali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Film Rating In Malaysia And Bangladesh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Assoc. Prof.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Farid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Sufian</w:t>
            </w:r>
            <w:proofErr w:type="spellEnd"/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Determining Fundamental Breach in International Sale of Goods: Taming the Unruly Horse?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Dr. Abdul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Ghafur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Hamid @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Khin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Maung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Sein</w:t>
            </w:r>
            <w:proofErr w:type="spellEnd"/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Facilitating the Division of Matrimonial Asset in Malaysian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Shariah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Court through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Hibah</w:t>
            </w:r>
            <w:proofErr w:type="spellEnd"/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Noorul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Huda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Sahari</w:t>
            </w:r>
            <w:proofErr w:type="spellEnd"/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Dealing With Facts In Judicial Process A Reflection Of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Ijtihadic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Practice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Badrol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Awang</w:t>
            </w:r>
            <w:proofErr w:type="spellEnd"/>
          </w:p>
        </w:tc>
      </w:tr>
      <w:tr w:rsidR="0009065C" w:rsidRPr="00F67D2A" w:rsidTr="000906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“ME-C”; Enhancing Legal Knowledge Via Smartphone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Ahmad Sharif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Haron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Factors Governing Enforcement of Environmental Laws: An Appraisal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Abdul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Haseeb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Ansari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Human Rights and the United Nations Charter: Transcendence of the International Standards of Human Rights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Asril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Amirul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Zakariah</w:t>
            </w:r>
            <w:proofErr w:type="spellEnd"/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Socio Legal Study On Knowledge Of Respondents In Malaysia: An Empirical Evidence From The Registration Of Cross-Border Marriage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Muhamad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Helmi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Said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The Concept of Retributive and Restorative Justice in Islamic Criminal Law – With Comparative Reference to the Practice of Malaysian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Shariah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Court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Assoc. Prof.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Ramizah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Wan Muhammad</w:t>
            </w:r>
          </w:p>
        </w:tc>
      </w:tr>
      <w:tr w:rsidR="0009065C" w:rsidRPr="00F67D2A" w:rsidTr="000906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ASEAN Commitment On Disaster Management And Emergency Response: Problems And Dilemmas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Yordan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Gunawan</w:t>
            </w:r>
            <w:proofErr w:type="spellEnd"/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Is a Special Court the answer to the mixed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Shariah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and Civil Cases in Malaysia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Narizan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Abdul</w:t>
            </w:r>
          </w:p>
        </w:tc>
      </w:tr>
    </w:tbl>
    <w:p w:rsidR="0009065C" w:rsidRPr="00F67D2A" w:rsidRDefault="0009065C" w:rsidP="0009065C">
      <w:pPr>
        <w:shd w:val="clear" w:color="auto" w:fill="F7F6F2"/>
        <w:spacing w:before="375" w:after="375" w:line="240" w:lineRule="auto"/>
        <w:rPr>
          <w:rFonts w:ascii="Times New Roman" w:eastAsia="Times New Roman" w:hAnsi="Times New Roman" w:cs="Times New Roman"/>
          <w:color w:val="696862"/>
          <w:sz w:val="23"/>
          <w:szCs w:val="23"/>
        </w:rPr>
      </w:pPr>
      <w:r w:rsidRPr="00F67D2A">
        <w:rPr>
          <w:rFonts w:ascii="Times New Roman" w:eastAsia="Times New Roman" w:hAnsi="Times New Roman" w:cs="Times New Roman"/>
          <w:color w:val="696862"/>
          <w:sz w:val="23"/>
          <w:szCs w:val="23"/>
        </w:rPr>
        <w:t> </w:t>
      </w:r>
    </w:p>
    <w:tbl>
      <w:tblPr>
        <w:tblW w:w="14058" w:type="dxa"/>
        <w:shd w:val="clear" w:color="auto" w:fill="F7F6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2168"/>
        <w:gridCol w:w="2159"/>
        <w:gridCol w:w="2075"/>
        <w:gridCol w:w="2165"/>
        <w:gridCol w:w="2072"/>
        <w:gridCol w:w="2244"/>
      </w:tblGrid>
      <w:tr w:rsidR="0009065C" w:rsidRPr="00F67D2A" w:rsidTr="00E47E0E">
        <w:trPr>
          <w:trHeight w:val="43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18 APRIL 2016 | </w:t>
            </w:r>
            <w:r w:rsidRPr="00F67D2A">
              <w:rPr>
                <w:rFonts w:ascii="Arial" w:eastAsia="Times New Roman" w:hAnsi="Arial" w:cs="Arial"/>
                <w:color w:val="FFFFFF"/>
                <w:sz w:val="32"/>
                <w:szCs w:val="32"/>
              </w:rPr>
              <w:t>Time: 1430 – 1630</w:t>
            </w:r>
          </w:p>
        </w:tc>
      </w:tr>
      <w:tr w:rsidR="0009065C" w:rsidRPr="00F67D2A" w:rsidTr="00E47E0E"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Room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2A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2B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2C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2D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2E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2F</w:t>
            </w:r>
          </w:p>
        </w:tc>
      </w:tr>
      <w:tr w:rsidR="0009065C" w:rsidRPr="00F67D2A" w:rsidTr="00E47E0E">
        <w:trPr>
          <w:trHeight w:val="580"/>
        </w:trPr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Theme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CORPORATION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COMMERCE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LAND &amp; ADMINISTRATION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POLITICS &amp; INTERNATIONAL LAW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FAMILY &amp; CHILDREN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WAQF &amp; SHARIAH</w:t>
            </w:r>
          </w:p>
        </w:tc>
      </w:tr>
      <w:tr w:rsidR="0009065C" w:rsidRPr="00F67D2A" w:rsidTr="00E47E0E">
        <w:trPr>
          <w:trHeight w:val="463"/>
        </w:trPr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Moderator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Hussin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@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Mohamad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Rahman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Asril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Amirul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Zakariah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Akmal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Mohamad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Abdul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Majid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Hafiz Mohamed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Khairun-Nisaa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Asari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Ms. Noor '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Ashikin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Hamid</w:t>
            </w:r>
          </w:p>
        </w:tc>
      </w:tr>
      <w:tr w:rsidR="0009065C" w:rsidRPr="00F67D2A" w:rsidTr="00E47E0E"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  <w:p w:rsidR="00F67D2A" w:rsidRPr="00F67D2A" w:rsidRDefault="0009065C" w:rsidP="00E47E0E">
            <w:pPr>
              <w:spacing w:before="375"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Title of Paper / Speakers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The Regulation Of Equity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Crowdfunding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In Malaysia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Assoc. Prof.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Mohsin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Hingun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Duty of Good Faith in Common Law: A New View on Contemporary Contract Law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Nurhidayah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Abdullah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Amalan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Hisbah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Di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Bahagian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Penguatkuasaan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Jabatan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Agama Islam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Negeri-Negeri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: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Tinjauan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Terhadap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Peranan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Pegawai-Pegawai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Penguatkuasa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Agama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Muhammad Hafiz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Badarulzaman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Analysis Of Indonesian Intention To Join Trans-Pacific Partnership Based On The Principles Of Democratic Economy System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Isti’anah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ZA</w:t>
            </w: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Financial neglects and children rights to education: issues on maintenance of children after divorce in Muslim marriages in Malaysia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Maheran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Makhtar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Application Of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Waqf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Property As A Financial Instrument For The Internally Displaced Persons (IDPs) In Nigeria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Yusuff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Jelili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Amuda</w:t>
            </w:r>
            <w:proofErr w:type="spellEnd"/>
          </w:p>
        </w:tc>
      </w:tr>
      <w:tr w:rsidR="0009065C" w:rsidRPr="00F67D2A" w:rsidTr="00E4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Social Benefit Of The Equal Opportunity Rule In Takeovers And Mergers Of Companies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Syed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Fadhil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Hanafi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Syed A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Rahman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Warranties: the hidden shield and sword for the insurer to retain profit under marine insurance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Sharifuddin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Ahmad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Undang-Undang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Pentadbiran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Dan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Pengurusan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Zakat Di Malaysia :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Perbandingan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Antara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Enakmen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Negeri-Negeri</w:t>
            </w:r>
            <w:proofErr w:type="spellEnd"/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lastRenderedPageBreak/>
              <w:t xml:space="preserve">Mr. Muhammad Hafiz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Badarulzaman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lastRenderedPageBreak/>
              <w:t>Election Of The Head Of Regions After The 1998 Political Reform In</w:t>
            </w:r>
          </w:p>
          <w:p w:rsidR="0009065C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Realizing Local Democracy In Indonesia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lastRenderedPageBreak/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Iwan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Satriawan</w:t>
            </w:r>
            <w:proofErr w:type="spellEnd"/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lastRenderedPageBreak/>
              <w:t>Children As Weapon Of Law: Child Soldiers – A General Overview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Murshamshul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Kamariah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Musa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Zakat: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Antara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Pembayaran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Melalui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Institusi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&amp;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Individu</w:t>
            </w:r>
            <w:proofErr w:type="spellEnd"/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Naziree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Yusof</w:t>
            </w:r>
            <w:proofErr w:type="spellEnd"/>
          </w:p>
        </w:tc>
      </w:tr>
      <w:tr w:rsidR="0009065C" w:rsidRPr="00F67D2A" w:rsidTr="00E4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Inconsistency Of The Regulations On Divestment Of Shares In Indonesian Mining Sector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Andika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Putra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Mind Fatigue: The Jeopardy to Contract of Charter party under the carriage of goods by sea.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Sharifuddin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  Ahmad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Kematian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dalam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tahanan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agensi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penguatkuasa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: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Analisis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terhadap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peranan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EAIC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dan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mekanisme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“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semak-seimbang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” di Malaysia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Asiah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Bidin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The Impact of Non-interference Principle of ASEAN in Resolving Humanitarian Issues in Southeast Asia: A Case of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Rohingya</w:t>
            </w:r>
            <w:proofErr w:type="spellEnd"/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Andi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Pramawijaya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Sar</w:t>
            </w:r>
            <w:proofErr w:type="spellEnd"/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Protection Of Child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Labour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: The International Instruments And Domestic Laws Of Malaysia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Ashgar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Ali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Concept of </w:t>
            </w:r>
            <w:proofErr w:type="spellStart"/>
            <w:r w:rsidRPr="00F67D2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Shakhsiyah</w:t>
            </w:r>
            <w:proofErr w:type="spellEnd"/>
            <w:r w:rsidRPr="00F67D2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I’itbariyah</w:t>
            </w:r>
            <w:proofErr w:type="spellEnd"/>
            <w:r w:rsidRPr="00F67D2A">
              <w:rPr>
                <w:rFonts w:ascii="Arial" w:eastAsia="Times New Roman" w:hAnsi="Arial" w:cs="Arial"/>
                <w:i/>
                <w:iCs/>
                <w:color w:val="B9B7AD"/>
                <w:sz w:val="18"/>
                <w:szCs w:val="18"/>
              </w:rPr>
              <w:t> </w:t>
            </w: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and Its Application in Corporation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Hartinie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Aziz</w:t>
            </w:r>
          </w:p>
        </w:tc>
      </w:tr>
      <w:tr w:rsidR="0009065C" w:rsidRPr="00F67D2A" w:rsidTr="00E47E0E">
        <w:tc>
          <w:tcPr>
            <w:tcW w:w="4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Shareholders Activism And Shareholders Power To Instruct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Aiman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Nariaman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Sulaiman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The Influence of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Ulū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al-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albāb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in Social Accounting for Community-Interest Corporations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Assoc. Prof. 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Suhaimi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Sarif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Kelemahan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Dalam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Pentadbiran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Tanah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Noraida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Harun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The Roles of Malaysian NGOs towards Palestine; A Case study of Aqsa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Syarif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 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Bhd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and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Aman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Palestine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Assoc. Prof. 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Afandi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Salleh</w:t>
            </w:r>
            <w:proofErr w:type="spellEnd"/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Children Beyond Control In Malaysian Court For Children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Shariffah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Nuridah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Aishah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Syed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Nong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Corporate Social Responsibility from the Shari ‘ah Perspective; The Theory and Practices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Barak al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Hada</w:t>
            </w:r>
            <w:proofErr w:type="spellEnd"/>
          </w:p>
        </w:tc>
      </w:tr>
      <w:tr w:rsidR="0009065C" w:rsidRPr="00F67D2A" w:rsidTr="00E47E0E">
        <w:trPr>
          <w:trHeight w:val="24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emerging criticism on conception of directors duties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Prof.Dr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Hussin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Mohammad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Ad.Rahman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Sustainable Development of the Community via Business Entity; Special Reference to the Community Interest Company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Shahril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Nizam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Radzi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Penipuan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Dalam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Urus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Niaga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Tanah Di Malaysia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Noraida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Harun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International Religious Freedom Act 1998 and issues of Religious Freedom in Muslim Countries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Lotpi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Yusob</w:t>
            </w:r>
            <w:proofErr w:type="spellEnd"/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 Study On Process For Marriage Reconciliation Process Under Malaysian Law</w:t>
            </w:r>
          </w:p>
          <w:p w:rsidR="0009065C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Sarafuddin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Abdul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Syahid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Sowell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Private Individual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Waqf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: An Analysis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Naziree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Yusof</w:t>
            </w:r>
            <w:proofErr w:type="spellEnd"/>
          </w:p>
        </w:tc>
      </w:tr>
      <w:tr w:rsidR="0009065C" w:rsidRPr="00F67D2A" w:rsidTr="00E4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Statutory Analysis of the Legal Status and Limited Liability in the United Kingdom, Malaysia and Singapore LLPs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Hamizah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Rahman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Adakah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yang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baharu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dalam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kajian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‘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keselamatan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insan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’</w:t>
            </w:r>
          </w:p>
          <w:p w:rsidR="0009065C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gram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di</w:t>
            </w:r>
            <w:proofErr w:type="gram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Asia Tenggara? 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Bakri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Mat / Assoc. Prof.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Zarina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Othman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Harmonization Of Malaysian Laws With Islamic Laws On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Elimaination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Of Child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Labour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Across The Nation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Prof.Nik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Ahmad Kamal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Harta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Wakaf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dan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Pelaksanaanya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di Thailand: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Tinjauan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Awal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di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Dua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Welayah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Selatan.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Sulaiman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Dorloh</w:t>
            </w:r>
            <w:proofErr w:type="spellEnd"/>
          </w:p>
        </w:tc>
      </w:tr>
    </w:tbl>
    <w:p w:rsidR="0009065C" w:rsidRPr="00F67D2A" w:rsidRDefault="0009065C" w:rsidP="0009065C">
      <w:pPr>
        <w:shd w:val="clear" w:color="auto" w:fill="F7F6F2"/>
        <w:spacing w:before="375" w:after="375" w:line="240" w:lineRule="auto"/>
        <w:rPr>
          <w:rFonts w:ascii="Times New Roman" w:eastAsia="Times New Roman" w:hAnsi="Times New Roman" w:cs="Times New Roman"/>
          <w:color w:val="696862"/>
          <w:sz w:val="23"/>
          <w:szCs w:val="23"/>
        </w:rPr>
      </w:pPr>
      <w:r w:rsidRPr="00F67D2A">
        <w:rPr>
          <w:rFonts w:ascii="Times New Roman" w:eastAsia="Times New Roman" w:hAnsi="Times New Roman" w:cs="Times New Roman"/>
          <w:color w:val="696862"/>
          <w:sz w:val="23"/>
          <w:szCs w:val="23"/>
        </w:rPr>
        <w:lastRenderedPageBreak/>
        <w:t> </w:t>
      </w:r>
    </w:p>
    <w:tbl>
      <w:tblPr>
        <w:tblW w:w="14058" w:type="dxa"/>
        <w:shd w:val="clear" w:color="auto" w:fill="F7F6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3149"/>
        <w:gridCol w:w="3239"/>
        <w:gridCol w:w="3419"/>
        <w:gridCol w:w="3062"/>
      </w:tblGrid>
      <w:tr w:rsidR="0009065C" w:rsidRPr="00F67D2A" w:rsidTr="00E47E0E">
        <w:trPr>
          <w:trHeight w:val="43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19 APRIL 2016 | </w:t>
            </w:r>
            <w:r w:rsidRPr="00F67D2A">
              <w:rPr>
                <w:rFonts w:ascii="Arial" w:eastAsia="Times New Roman" w:hAnsi="Arial" w:cs="Arial"/>
                <w:color w:val="FFFFFF"/>
                <w:sz w:val="32"/>
                <w:szCs w:val="32"/>
              </w:rPr>
              <w:t>Time: 0900 – 1030</w:t>
            </w:r>
          </w:p>
        </w:tc>
      </w:tr>
      <w:tr w:rsidR="0009065C" w:rsidRPr="00F67D2A" w:rsidTr="00E47E0E"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Room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3A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3B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3C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36"/>
                <w:szCs w:val="36"/>
              </w:rPr>
              <w:t>3D</w:t>
            </w:r>
          </w:p>
        </w:tc>
      </w:tr>
      <w:tr w:rsidR="0009065C" w:rsidRPr="00F67D2A" w:rsidTr="00E47E0E">
        <w:trPr>
          <w:trHeight w:val="571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Theme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D2A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CONSTITUTION &amp; HUMAN RIGHTS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POLITICS &amp; INTERNATIONAL LAW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D2A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FAMILY &amp; CHILDREN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ISSUES ON COMMERCE</w:t>
            </w:r>
          </w:p>
        </w:tc>
      </w:tr>
      <w:tr w:rsidR="0009065C" w:rsidRPr="00F67D2A" w:rsidTr="00E47E0E">
        <w:trPr>
          <w:trHeight w:val="439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Moderator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Lotpi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Yusob</w:t>
            </w:r>
            <w:proofErr w:type="spellEnd"/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Assoc. Prof. 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Afandi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Salleh</w:t>
            </w:r>
            <w:proofErr w:type="spellEnd"/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Noraida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Harun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D2A" w:rsidRPr="00F67D2A" w:rsidRDefault="0009065C" w:rsidP="00E4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Hussin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@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Mohamad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 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Rahman</w:t>
            </w:r>
            <w:proofErr w:type="spellEnd"/>
          </w:p>
        </w:tc>
      </w:tr>
      <w:tr w:rsidR="0009065C" w:rsidRPr="00F67D2A" w:rsidTr="00E47E0E">
        <w:trPr>
          <w:trHeight w:val="445"/>
        </w:trPr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Title of Paper / Speakers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Apostasy Problems In Malaysia: The Extent Of Religious Freedom In Federal Constitution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Asfarina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Kartika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Shakri</w:t>
            </w:r>
            <w:proofErr w:type="spellEnd"/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Determinant of Mahathir Foreign Policy’s on Palestine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Abdul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Majid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Hafiz Mohamed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The Spouse Of The Non-Muslim Marriage To Matrimonial Property: A Comparative Study Between Malaysian Law And English Law.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Nur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Amani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Pauzai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“Partners’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Limited”,The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Changing Facet of Private Legal Practices Entity in Malaysia and Singapore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Hussin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@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Mohamad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 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Rahman</w:t>
            </w:r>
            <w:proofErr w:type="spellEnd"/>
          </w:p>
        </w:tc>
      </w:tr>
      <w:tr w:rsidR="0009065C" w:rsidRPr="00F67D2A" w:rsidTr="00E47E0E">
        <w:trPr>
          <w:trHeight w:val="256"/>
        </w:trPr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An Overview: The Doctrine Of Basic Structure Of The Constitution In Malaysia</w:t>
            </w:r>
          </w:p>
          <w:p w:rsidR="0009065C" w:rsidRDefault="0009065C" w:rsidP="00E47E0E">
            <w:pPr>
              <w:spacing w:before="375" w:after="0" w:line="240" w:lineRule="auto"/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Ms. Noor '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Ashikin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Hamid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Perubahan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Politik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Terengganu 1959-1961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Encik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Zulkifli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Abdullah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Iddah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Maintenance: Mandatory But Often Neglected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Khairun-Nisaa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Asari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Application Of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Tawarruq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In Islamic Personal Financing 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Shari'ah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Issues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Ahmad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Azam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Othman</w:t>
            </w:r>
          </w:p>
        </w:tc>
      </w:tr>
      <w:tr w:rsidR="0009065C" w:rsidRPr="00F67D2A" w:rsidTr="00E47E0E">
        <w:trPr>
          <w:trHeight w:val="265"/>
        </w:trPr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Setting The Urgency Of The Case In The Constitutional Complaints Authority Of The Constitutional Court Of The Republic Of Indonesia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Rahmat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Muhajir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Nugroho</w:t>
            </w:r>
            <w:proofErr w:type="spellEnd"/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Strengthening The Political Party In Indonesia Through Funding From The National State Budget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Iwan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Satriawan</w:t>
            </w:r>
            <w:proofErr w:type="spellEnd"/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Perkahwinan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Tidak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Mengikut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Prosedur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Satu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Tinjauan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Awal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Di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Mahkamah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Syariah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Terengganu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Akmal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Mohamad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The Application Of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Shari'ah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Principles Of ADR In Malaysia</w:t>
            </w:r>
            <w:proofErr w:type="gram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  Construction</w:t>
            </w:r>
            <w:proofErr w:type="gram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Contracts.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Zuhairah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Ariff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Ghadas</w:t>
            </w:r>
            <w:proofErr w:type="spellEnd"/>
          </w:p>
        </w:tc>
      </w:tr>
      <w:tr w:rsidR="0009065C" w:rsidRPr="00F67D2A" w:rsidTr="00E47E0E">
        <w:trPr>
          <w:trHeight w:val="256"/>
        </w:trPr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Gender Fairness, Equality And Analysis Method: A Study On Their Essence And Impact On Islamic Law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Muchammad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Ichsan</w:t>
            </w:r>
            <w:proofErr w:type="spellEnd"/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Refugees Crises in Southeast Asia: The Malaysia Experience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Abdullahi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Ayoade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Ahmad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Remedi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Bagi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Kes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Penderaan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Warga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Tua</w:t>
            </w:r>
            <w:proofErr w:type="spellEnd"/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Asiah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Bidin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An analysis of the Consensus ad idem principle;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Shariah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and Malaysia Contract Law Perspectives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Prof. 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Nik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Ahmad Kamal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Nik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Mahmood</w:t>
            </w:r>
            <w:proofErr w:type="spellEnd"/>
          </w:p>
        </w:tc>
      </w:tr>
      <w:tr w:rsidR="0009065C" w:rsidRPr="00F67D2A" w:rsidTr="00E47E0E">
        <w:trPr>
          <w:trHeight w:val="1876"/>
        </w:trPr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Constitutional Democracy and Constitutional Adjudication: A Comparison of Constitutional Adjudication Institutions in Malaysia and Indonesia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Assoc. Prof.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Khairil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Azmin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Mokhtar</w:t>
            </w:r>
            <w:proofErr w:type="spellEnd"/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Conservation And Legal Protection On Karst Areas In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Gunungkidul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Yogyakarta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Nasrullah</w:t>
            </w:r>
            <w:proofErr w:type="spellEnd"/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Claims of intangible interest as matrimonial property at the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Shari’ah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Courts; Special reference to Kelantan, Terengganu, Selangor and Malacca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Assoc. Prof.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Norliah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Ibrahim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An Overview on Protection for seller and buyer in online contracts: Malaysia Perspectives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Farhanin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Abdullah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Asuhaimi</w:t>
            </w:r>
            <w:proofErr w:type="spellEnd"/>
          </w:p>
        </w:tc>
      </w:tr>
      <w:tr w:rsidR="0009065C" w:rsidRPr="00F67D2A" w:rsidTr="00E47E0E">
        <w:trPr>
          <w:trHeight w:val="211"/>
        </w:trPr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The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Effectivenes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of Dispute Settlement on the Result of Presidential Election 2014 in the Constitutional Court: Case Study in Indonesian Constitutional Court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Mr. Muhammad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Soni</w:t>
            </w:r>
            <w:proofErr w:type="spellEnd"/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Shari'ah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Issues In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Aitab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Car Financing As </w:t>
            </w:r>
            <w:proofErr w:type="spellStart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Practised</w:t>
            </w:r>
            <w:proofErr w:type="spellEnd"/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 xml:space="preserve"> In  Malaysia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Ahmad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Azam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Othman</w:t>
            </w:r>
          </w:p>
        </w:tc>
      </w:tr>
      <w:tr w:rsidR="0009065C" w:rsidRPr="00F67D2A" w:rsidTr="00E47E0E">
        <w:trPr>
          <w:trHeight w:val="1741"/>
        </w:trPr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6F2"/>
            <w:vAlign w:val="center"/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Human Rights: Discrimination Against Women In Workforce And Way Forward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Ms. Priscilla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Shasha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Devi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65C" w:rsidRPr="00F67D2A" w:rsidRDefault="0009065C" w:rsidP="00E4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color w:val="696862"/>
                <w:sz w:val="18"/>
                <w:szCs w:val="18"/>
              </w:rPr>
              <w:t>Regulating Charitable Organizations in Malaysia; Issues and Proposals</w:t>
            </w:r>
          </w:p>
          <w:p w:rsidR="00F67D2A" w:rsidRPr="00F67D2A" w:rsidRDefault="0009065C" w:rsidP="00E47E0E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color w:val="696862"/>
                <w:sz w:val="23"/>
                <w:szCs w:val="23"/>
              </w:rPr>
            </w:pPr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Dr. </w:t>
            </w:r>
            <w:proofErr w:type="spellStart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>Zuraidah</w:t>
            </w:r>
            <w:proofErr w:type="spellEnd"/>
            <w:r w:rsidRPr="00F67D2A">
              <w:rPr>
                <w:rFonts w:ascii="Arial" w:eastAsia="Times New Roman" w:hAnsi="Arial" w:cs="Arial"/>
                <w:b/>
                <w:bCs/>
                <w:color w:val="696862"/>
                <w:sz w:val="18"/>
                <w:szCs w:val="18"/>
              </w:rPr>
              <w:t xml:space="preserve"> Ali</w:t>
            </w:r>
          </w:p>
        </w:tc>
      </w:tr>
    </w:tbl>
    <w:p w:rsidR="0009065C" w:rsidRDefault="0009065C" w:rsidP="0009065C"/>
    <w:p w:rsidR="0009065C" w:rsidRDefault="0009065C" w:rsidP="0009065C">
      <w:pPr>
        <w:ind w:left="-720"/>
      </w:pPr>
    </w:p>
    <w:sectPr w:rsidR="0009065C" w:rsidSect="000906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5C"/>
    <w:rsid w:val="0009065C"/>
    <w:rsid w:val="0087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0906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06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906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065C"/>
    <w:rPr>
      <w:b/>
      <w:bCs/>
    </w:rPr>
  </w:style>
  <w:style w:type="character" w:customStyle="1" w:styleId="apple-converted-space">
    <w:name w:val="apple-converted-space"/>
    <w:basedOn w:val="DefaultParagraphFont"/>
    <w:rsid w:val="00090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0906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06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906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065C"/>
    <w:rPr>
      <w:b/>
      <w:bCs/>
    </w:rPr>
  </w:style>
  <w:style w:type="character" w:customStyle="1" w:styleId="apple-converted-space">
    <w:name w:val="apple-converted-space"/>
    <w:basedOn w:val="DefaultParagraphFont"/>
    <w:rsid w:val="0009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sza.edu.my/iclas2016/index.php?option=com_content&amp;view=category&amp;id=11&amp;Itemid=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nuraini abu bakar</dc:creator>
  <cp:lastModifiedBy>nuraini abu bakar</cp:lastModifiedBy>
  <cp:revision>1</cp:revision>
  <dcterms:created xsi:type="dcterms:W3CDTF">2017-02-07T17:52:00Z</dcterms:created>
  <dcterms:modified xsi:type="dcterms:W3CDTF">2017-02-07T17:55:00Z</dcterms:modified>
</cp:coreProperties>
</file>