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2B03" w14:textId="77777777" w:rsidR="00FB1344" w:rsidRDefault="00FB1344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21F9C62B" w14:textId="77777777" w:rsidR="00FB1344" w:rsidRDefault="00FB1344">
      <w:pPr>
        <w:spacing w:after="0" w:line="240" w:lineRule="auto"/>
        <w:rPr>
          <w:rFonts w:ascii="Arial" w:eastAsia="Arial" w:hAnsi="Arial" w:cs="Arial"/>
          <w:b/>
          <w:sz w:val="40"/>
          <w:szCs w:val="40"/>
        </w:rPr>
      </w:pPr>
    </w:p>
    <w:p w14:paraId="06341C51" w14:textId="77777777" w:rsidR="00FB1344" w:rsidRDefault="00FB1344">
      <w:pPr>
        <w:spacing w:after="0" w:line="240" w:lineRule="auto"/>
        <w:rPr>
          <w:rFonts w:ascii="Arial" w:eastAsia="Arial" w:hAnsi="Arial" w:cs="Arial"/>
          <w:b/>
          <w:sz w:val="40"/>
          <w:szCs w:val="40"/>
        </w:rPr>
      </w:pPr>
    </w:p>
    <w:p w14:paraId="182F07D9" w14:textId="77777777" w:rsidR="00FB1344" w:rsidRDefault="00FB1344">
      <w:pPr>
        <w:spacing w:after="0" w:line="240" w:lineRule="auto"/>
        <w:rPr>
          <w:rFonts w:ascii="Arial" w:eastAsia="Arial" w:hAnsi="Arial" w:cs="Arial"/>
          <w:b/>
          <w:sz w:val="40"/>
          <w:szCs w:val="40"/>
        </w:rPr>
      </w:pPr>
    </w:p>
    <w:p w14:paraId="5F4CE10D" w14:textId="77777777" w:rsidR="00FB1344" w:rsidRDefault="00FB134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362AC08" w14:textId="77777777" w:rsidR="00FB1344" w:rsidRDefault="00FB1344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663845C8" w14:textId="252F4183" w:rsidR="00166FE4" w:rsidRDefault="00166FE4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166FE4">
        <w:rPr>
          <w:rFonts w:ascii="Arial" w:eastAsia="Arial" w:hAnsi="Arial" w:cs="Arial"/>
          <w:b/>
          <w:sz w:val="28"/>
          <w:szCs w:val="28"/>
        </w:rPr>
        <w:t>G</w:t>
      </w:r>
      <w:r>
        <w:rPr>
          <w:rFonts w:ascii="Arial" w:eastAsia="Arial" w:hAnsi="Arial" w:cs="Arial"/>
          <w:b/>
          <w:sz w:val="28"/>
          <w:szCs w:val="28"/>
        </w:rPr>
        <w:t xml:space="preserve">lucose uptake activity of </w:t>
      </w:r>
      <w:r w:rsidRPr="00166FE4">
        <w:rPr>
          <w:rFonts w:ascii="Arial" w:eastAsia="Arial" w:hAnsi="Arial" w:cs="Arial"/>
          <w:b/>
          <w:i/>
          <w:iCs/>
          <w:sz w:val="28"/>
          <w:szCs w:val="28"/>
        </w:rPr>
        <w:t>Ganoderma lucidum</w:t>
      </w:r>
      <w:r w:rsidRPr="00166FE4">
        <w:rPr>
          <w:rFonts w:ascii="Arial" w:eastAsia="Arial" w:hAnsi="Arial" w:cs="Arial"/>
          <w:b/>
          <w:sz w:val="28"/>
          <w:szCs w:val="28"/>
        </w:rPr>
        <w:t xml:space="preserve"> QRS 5120 </w:t>
      </w:r>
      <w:r>
        <w:rPr>
          <w:rFonts w:ascii="Arial" w:eastAsia="Arial" w:hAnsi="Arial" w:cs="Arial"/>
          <w:b/>
          <w:sz w:val="28"/>
          <w:szCs w:val="28"/>
        </w:rPr>
        <w:t>in</w:t>
      </w:r>
      <w:r w:rsidRPr="00166FE4">
        <w:rPr>
          <w:rFonts w:ascii="Arial" w:eastAsia="Arial" w:hAnsi="Arial" w:cs="Arial"/>
          <w:b/>
          <w:sz w:val="28"/>
          <w:szCs w:val="28"/>
        </w:rPr>
        <w:t xml:space="preserve"> L6 </w:t>
      </w:r>
      <w:r>
        <w:rPr>
          <w:rFonts w:ascii="Arial" w:eastAsia="Arial" w:hAnsi="Arial" w:cs="Arial"/>
          <w:b/>
          <w:sz w:val="28"/>
          <w:szCs w:val="28"/>
        </w:rPr>
        <w:t>myotube cell</w:t>
      </w:r>
    </w:p>
    <w:p w14:paraId="1E9FDDCD" w14:textId="77777777" w:rsidR="00166FE4" w:rsidRDefault="00166FE4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5C1507B3" w14:textId="1BF45194" w:rsidR="00166FE4" w:rsidRPr="00166FE4" w:rsidRDefault="00166FE4" w:rsidP="00166FE4">
      <w:pPr>
        <w:spacing w:after="0" w:line="240" w:lineRule="auto"/>
        <w:jc w:val="both"/>
        <w:rPr>
          <w:rFonts w:ascii="Arial" w:eastAsiaTheme="minorHAnsi" w:hAnsi="Arial" w:cs="Arial"/>
          <w:b/>
          <w:bCs/>
          <w:kern w:val="2"/>
          <w:sz w:val="20"/>
          <w:szCs w:val="20"/>
          <w:lang w:val="en-MY" w:eastAsia="en-US"/>
          <w14:ligatures w14:val="standardContextual"/>
        </w:rPr>
      </w:pPr>
      <w:r w:rsidRPr="00166FE4">
        <w:rPr>
          <w:rFonts w:ascii="Arial" w:eastAsiaTheme="minorHAnsi" w:hAnsi="Arial" w:cs="Arial"/>
          <w:b/>
          <w:bCs/>
          <w:kern w:val="2"/>
          <w:sz w:val="20"/>
          <w:szCs w:val="20"/>
          <w:lang w:val="en-MY" w:eastAsia="en-US"/>
          <w14:ligatures w14:val="standardContextual"/>
        </w:rPr>
        <w:t>Faez Sharif</w:t>
      </w:r>
      <w:r w:rsidRPr="00166FE4">
        <w:rPr>
          <w:rFonts w:ascii="Arial" w:eastAsiaTheme="minorHAnsi" w:hAnsi="Arial" w:cs="Arial"/>
          <w:b/>
          <w:bCs/>
          <w:kern w:val="2"/>
          <w:sz w:val="20"/>
          <w:szCs w:val="20"/>
          <w:vertAlign w:val="superscript"/>
          <w:lang w:val="en-MY" w:eastAsia="en-US"/>
          <w14:ligatures w14:val="standardContextual"/>
        </w:rPr>
        <w:t>a</w:t>
      </w:r>
      <w:r w:rsidRPr="00166FE4">
        <w:rPr>
          <w:rFonts w:ascii="Arial" w:eastAsiaTheme="minorHAnsi" w:hAnsi="Arial" w:cs="Arial"/>
          <w:b/>
          <w:bCs/>
          <w:kern w:val="2"/>
          <w:sz w:val="20"/>
          <w:szCs w:val="20"/>
          <w:vertAlign w:val="superscript"/>
          <w:lang w:val="en-MY" w:eastAsia="en-US"/>
          <w14:ligatures w14:val="standardContextual"/>
        </w:rPr>
        <w:t>,</w:t>
      </w:r>
      <w:r w:rsidRPr="00166FE4">
        <w:rPr>
          <w:rFonts w:ascii="Arial" w:eastAsiaTheme="minorHAnsi" w:hAnsi="Arial" w:cs="Arial"/>
          <w:b/>
          <w:bCs/>
          <w:kern w:val="2"/>
          <w:sz w:val="20"/>
          <w:szCs w:val="20"/>
          <w:vertAlign w:val="superscript"/>
          <w:lang w:val="en-MY" w:eastAsia="en-US"/>
          <w14:ligatures w14:val="standardContextual"/>
        </w:rPr>
        <w:t>b</w:t>
      </w:r>
      <w:r w:rsidRPr="00166FE4">
        <w:rPr>
          <w:rFonts w:ascii="Arial" w:eastAsiaTheme="minorHAnsi" w:hAnsi="Arial" w:cs="Arial"/>
          <w:b/>
          <w:bCs/>
          <w:kern w:val="2"/>
          <w:sz w:val="20"/>
          <w:szCs w:val="20"/>
          <w:vertAlign w:val="superscript"/>
          <w:lang w:val="en-MY" w:eastAsia="en-US"/>
          <w14:ligatures w14:val="standardContextual"/>
        </w:rPr>
        <w:t>*</w:t>
      </w:r>
      <w:r w:rsidRPr="00166FE4">
        <w:rPr>
          <w:rFonts w:ascii="Arial" w:eastAsiaTheme="minorHAnsi" w:hAnsi="Arial" w:cs="Arial"/>
          <w:b/>
          <w:bCs/>
          <w:kern w:val="2"/>
          <w:sz w:val="20"/>
          <w:szCs w:val="20"/>
          <w:lang w:val="en-MY" w:eastAsia="en-US"/>
          <w14:ligatures w14:val="standardContextual"/>
        </w:rPr>
        <w:t>, Nur ‘Aqilah Mohd Shamsuri</w:t>
      </w:r>
      <w:r w:rsidRPr="00166FE4">
        <w:rPr>
          <w:rFonts w:ascii="Arial" w:eastAsiaTheme="minorHAnsi" w:hAnsi="Arial" w:cs="Arial"/>
          <w:b/>
          <w:bCs/>
          <w:kern w:val="2"/>
          <w:sz w:val="20"/>
          <w:szCs w:val="20"/>
          <w:vertAlign w:val="superscript"/>
          <w:lang w:val="en-MY" w:eastAsia="en-US"/>
          <w14:ligatures w14:val="standardContextual"/>
        </w:rPr>
        <w:t>a</w:t>
      </w:r>
      <w:r w:rsidRPr="00166FE4">
        <w:rPr>
          <w:rFonts w:ascii="Arial" w:eastAsiaTheme="minorHAnsi" w:hAnsi="Arial" w:cs="Arial"/>
          <w:b/>
          <w:bCs/>
          <w:kern w:val="2"/>
          <w:sz w:val="20"/>
          <w:szCs w:val="20"/>
          <w:lang w:val="en-MY" w:eastAsia="en-US"/>
          <w14:ligatures w14:val="standardContextual"/>
        </w:rPr>
        <w:t>, Nur Hafizah Azizan</w:t>
      </w:r>
      <w:r w:rsidRPr="00166FE4">
        <w:rPr>
          <w:rFonts w:ascii="Arial" w:eastAsiaTheme="minorHAnsi" w:hAnsi="Arial" w:cs="Arial"/>
          <w:b/>
          <w:bCs/>
          <w:kern w:val="2"/>
          <w:sz w:val="20"/>
          <w:szCs w:val="20"/>
          <w:vertAlign w:val="superscript"/>
          <w:lang w:val="en-MY" w:eastAsia="en-US"/>
          <w14:ligatures w14:val="standardContextual"/>
        </w:rPr>
        <w:t>a</w:t>
      </w:r>
      <w:r w:rsidRPr="00166FE4">
        <w:rPr>
          <w:rFonts w:ascii="Arial" w:eastAsiaTheme="minorHAnsi" w:hAnsi="Arial" w:cs="Arial"/>
          <w:b/>
          <w:bCs/>
          <w:kern w:val="2"/>
          <w:sz w:val="20"/>
          <w:szCs w:val="20"/>
          <w:lang w:val="en-MY" w:eastAsia="en-US"/>
          <w14:ligatures w14:val="standardContextual"/>
        </w:rPr>
        <w:t>, Wan Abd Al Qadr Imad Wan-Mohtar</w:t>
      </w:r>
      <w:r w:rsidRPr="00166FE4">
        <w:rPr>
          <w:rFonts w:ascii="Arial" w:eastAsiaTheme="minorHAnsi" w:hAnsi="Arial" w:cs="Arial"/>
          <w:b/>
          <w:bCs/>
          <w:kern w:val="2"/>
          <w:sz w:val="20"/>
          <w:szCs w:val="20"/>
          <w:vertAlign w:val="superscript"/>
          <w:lang w:val="en-MY" w:eastAsia="en-US"/>
          <w14:ligatures w14:val="standardContextual"/>
        </w:rPr>
        <w:t>c</w:t>
      </w:r>
    </w:p>
    <w:p w14:paraId="14DD3072" w14:textId="77777777" w:rsidR="00E215E7" w:rsidRDefault="00E215E7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33B85A6C" w14:textId="0DCB1B6E" w:rsidR="00E215E7" w:rsidRDefault="00E215E7" w:rsidP="00E215E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vertAlign w:val="superscript"/>
        </w:rPr>
        <w:t>a</w:t>
      </w:r>
      <w:r w:rsidRPr="00CC3BC2">
        <w:rPr>
          <w:rFonts w:ascii="Arial" w:eastAsia="Arial" w:hAnsi="Arial" w:cs="Arial"/>
          <w:sz w:val="20"/>
          <w:szCs w:val="20"/>
        </w:rPr>
        <w:t>Department of Biotechnology, Kulliyyah of Sciences, International Islamic University Malaysia (IIUM), Kuantan, Pahang, Malaysia</w:t>
      </w:r>
    </w:p>
    <w:p w14:paraId="4271BA53" w14:textId="351BEBBE" w:rsidR="00E215E7" w:rsidRDefault="00E215E7" w:rsidP="00E215E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vertAlign w:val="superscript"/>
        </w:rPr>
        <w:t>b</w:t>
      </w:r>
      <w:r w:rsidRPr="00CC3BC2">
        <w:rPr>
          <w:rFonts w:ascii="Arial" w:eastAsia="Arial" w:hAnsi="Arial" w:cs="Arial"/>
          <w:sz w:val="20"/>
          <w:szCs w:val="20"/>
        </w:rPr>
        <w:t>Research Unit for Bioinformatics and Computational Biology (RUBIC), Kulliyyah of Science, International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CC3BC2">
        <w:rPr>
          <w:rFonts w:ascii="Arial" w:eastAsia="Arial" w:hAnsi="Arial" w:cs="Arial"/>
          <w:sz w:val="20"/>
          <w:szCs w:val="20"/>
        </w:rPr>
        <w:t>Islamic University Malaysia (IIUM), Kuantan, Pahang, Malaysia.</w:t>
      </w:r>
    </w:p>
    <w:p w14:paraId="64C9E203" w14:textId="1074387E" w:rsidR="00166FE4" w:rsidRPr="00166FE4" w:rsidRDefault="00166FE4" w:rsidP="00166FE4">
      <w:pPr>
        <w:spacing w:after="0" w:line="240" w:lineRule="auto"/>
        <w:jc w:val="both"/>
        <w:rPr>
          <w:rFonts w:ascii="Arial" w:eastAsiaTheme="minorHAnsi" w:hAnsi="Arial" w:cs="Arial"/>
          <w:kern w:val="2"/>
          <w:sz w:val="20"/>
          <w:szCs w:val="20"/>
          <w:lang w:val="en-MY" w:eastAsia="en-US"/>
          <w14:ligatures w14:val="standardContextual"/>
        </w:rPr>
      </w:pPr>
      <w:r>
        <w:rPr>
          <w:rFonts w:ascii="Arial" w:eastAsiaTheme="minorHAnsi" w:hAnsi="Arial" w:cs="Arial"/>
          <w:kern w:val="2"/>
          <w:sz w:val="20"/>
          <w:szCs w:val="20"/>
          <w:vertAlign w:val="superscript"/>
          <w:lang w:val="en-MY" w:eastAsia="en-US"/>
          <w14:ligatures w14:val="standardContextual"/>
        </w:rPr>
        <w:t>c</w:t>
      </w:r>
      <w:r w:rsidRPr="00166FE4">
        <w:rPr>
          <w:rFonts w:ascii="Arial" w:eastAsiaTheme="minorHAnsi" w:hAnsi="Arial" w:cs="Arial"/>
          <w:kern w:val="2"/>
          <w:sz w:val="20"/>
          <w:szCs w:val="20"/>
          <w:lang w:val="en-MY" w:eastAsia="en-US"/>
          <w14:ligatures w14:val="standardContextual"/>
        </w:rPr>
        <w:t>Functional Omics and Bioprocess Development Laboratory, Institute of Biological Sciences,</w:t>
      </w:r>
    </w:p>
    <w:p w14:paraId="2FF0691A" w14:textId="77777777" w:rsidR="00166FE4" w:rsidRPr="00166FE4" w:rsidRDefault="00166FE4" w:rsidP="00166FE4">
      <w:pPr>
        <w:spacing w:after="0" w:line="240" w:lineRule="auto"/>
        <w:jc w:val="both"/>
        <w:rPr>
          <w:rFonts w:ascii="Arial" w:eastAsiaTheme="minorHAnsi" w:hAnsi="Arial" w:cs="Arial"/>
          <w:kern w:val="2"/>
          <w:sz w:val="20"/>
          <w:szCs w:val="20"/>
          <w:lang w:val="en-MY" w:eastAsia="en-US"/>
          <w14:ligatures w14:val="standardContextual"/>
        </w:rPr>
      </w:pPr>
      <w:r w:rsidRPr="00166FE4">
        <w:rPr>
          <w:rFonts w:ascii="Arial" w:eastAsiaTheme="minorHAnsi" w:hAnsi="Arial" w:cs="Arial"/>
          <w:kern w:val="2"/>
          <w:sz w:val="20"/>
          <w:szCs w:val="20"/>
          <w:lang w:val="en-MY" w:eastAsia="en-US"/>
          <w14:ligatures w14:val="standardContextual"/>
        </w:rPr>
        <w:t>Faculty of Science, Universiti Malaya, Kuala Lumpur, Malaysia</w:t>
      </w:r>
    </w:p>
    <w:p w14:paraId="5D11B2FD" w14:textId="79D76C29" w:rsidR="00FB1344" w:rsidRDefault="00000000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*Corresponding author: </w:t>
      </w:r>
      <w:r w:rsidR="00166FE4">
        <w:rPr>
          <w:rFonts w:ascii="Arial" w:eastAsia="Arial" w:hAnsi="Arial" w:cs="Arial"/>
          <w:sz w:val="20"/>
          <w:szCs w:val="20"/>
        </w:rPr>
        <w:t>faez</w:t>
      </w:r>
      <w:r w:rsidR="00E215E7">
        <w:rPr>
          <w:rFonts w:ascii="Arial" w:eastAsia="Arial" w:hAnsi="Arial" w:cs="Arial"/>
          <w:sz w:val="20"/>
          <w:szCs w:val="20"/>
        </w:rPr>
        <w:t>@iium.edu.my</w:t>
      </w:r>
    </w:p>
    <w:p w14:paraId="0B0C6AAE" w14:textId="77777777" w:rsidR="00FB1344" w:rsidRDefault="00FB1344">
      <w:pPr>
        <w:spacing w:after="0" w:line="240" w:lineRule="auto"/>
        <w:rPr>
          <w:rFonts w:ascii="Arial" w:eastAsia="Arial" w:hAnsi="Arial" w:cs="Arial"/>
        </w:rPr>
      </w:pPr>
    </w:p>
    <w:p w14:paraId="766555B9" w14:textId="77777777" w:rsidR="00FB1344" w:rsidRDefault="00000000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Abstract</w:t>
      </w:r>
    </w:p>
    <w:p w14:paraId="2896831C" w14:textId="77777777" w:rsidR="00FB1344" w:rsidRDefault="00FB1344">
      <w:pPr>
        <w:spacing w:after="0" w:line="240" w:lineRule="auto"/>
        <w:jc w:val="both"/>
        <w:rPr>
          <w:rFonts w:ascii="Arial" w:eastAsia="Arial" w:hAnsi="Arial" w:cs="Arial"/>
        </w:rPr>
      </w:pPr>
    </w:p>
    <w:p w14:paraId="1DF383EB" w14:textId="77777777" w:rsidR="00166FE4" w:rsidRPr="00166FE4" w:rsidRDefault="00166FE4" w:rsidP="00166FE4">
      <w:pPr>
        <w:spacing w:after="0" w:line="240" w:lineRule="auto"/>
        <w:jc w:val="both"/>
        <w:rPr>
          <w:rFonts w:ascii="Arial" w:eastAsiaTheme="minorHAnsi" w:hAnsi="Arial" w:cs="Arial"/>
          <w:kern w:val="2"/>
          <w:lang w:val="en-MY" w:eastAsia="en-US"/>
          <w14:ligatures w14:val="standardContextual"/>
        </w:rPr>
      </w:pPr>
      <w:r w:rsidRPr="00166FE4">
        <w:rPr>
          <w:rFonts w:ascii="Arial" w:eastAsiaTheme="minorHAnsi" w:hAnsi="Arial" w:cs="Arial"/>
          <w:kern w:val="2"/>
          <w:lang w:val="en-MY" w:eastAsia="en-US"/>
          <w14:ligatures w14:val="standardContextual"/>
        </w:rPr>
        <w:t xml:space="preserve">The increasing prevalence of diabetes mellitus alongside the advancements in industry and technology underscores the urgency to eliminate this disease. </w:t>
      </w:r>
      <w:r w:rsidRPr="00166FE4">
        <w:rPr>
          <w:rFonts w:ascii="Arial" w:eastAsiaTheme="minorHAnsi" w:hAnsi="Arial" w:cs="Arial"/>
          <w:i/>
          <w:iCs/>
          <w:kern w:val="2"/>
          <w:lang w:val="en-MY" w:eastAsia="en-US"/>
          <w14:ligatures w14:val="standardContextual"/>
        </w:rPr>
        <w:t>Ganoderma lucidum</w:t>
      </w:r>
      <w:r w:rsidRPr="00166FE4">
        <w:rPr>
          <w:rFonts w:ascii="Arial" w:eastAsiaTheme="minorHAnsi" w:hAnsi="Arial" w:cs="Arial"/>
          <w:kern w:val="2"/>
          <w:lang w:val="en-MY" w:eastAsia="en-US"/>
          <w14:ligatures w14:val="standardContextual"/>
        </w:rPr>
        <w:t xml:space="preserve">, renowned for its anti-diabetic, anti-microbial, and anti-inflammatory properties, is widely utilized as a therapeutic medication. The aim of this study was to investigate the glucose uptake activity of exopolysaccharides (EPS) derived from the identified Malaysian </w:t>
      </w:r>
      <w:r w:rsidRPr="00166FE4">
        <w:rPr>
          <w:rFonts w:ascii="Arial" w:eastAsiaTheme="minorHAnsi" w:hAnsi="Arial" w:cs="Arial"/>
          <w:i/>
          <w:iCs/>
          <w:kern w:val="2"/>
          <w:lang w:val="en-MY" w:eastAsia="en-US"/>
          <w14:ligatures w14:val="standardContextual"/>
        </w:rPr>
        <w:t>Ganoderma lucidum</w:t>
      </w:r>
      <w:r w:rsidRPr="00166FE4">
        <w:rPr>
          <w:rFonts w:ascii="Arial" w:eastAsiaTheme="minorHAnsi" w:hAnsi="Arial" w:cs="Arial"/>
          <w:kern w:val="2"/>
          <w:lang w:val="en-MY" w:eastAsia="en-US"/>
          <w14:ligatures w14:val="standardContextual"/>
        </w:rPr>
        <w:t xml:space="preserve"> strain QRS 5120 on the L6 myoblast cell line. To achieve this, Ganoderma pellets were cultured using a bioreactor, and EPS were extracted from the pellet for testing its glucose uptake activity. EPS production peak at day 12 (83 g/L) of the cultivation. The extracted EPS underwent a sulfation process to enhance compound solubility and flexibility. This was confirmed by Fourier-transform infrared spectroscopy (FTIR), where sulfation resulted in a sharp vibrational stretch at 1622 cm</w:t>
      </w:r>
      <w:r w:rsidRPr="00166FE4">
        <w:rPr>
          <w:rFonts w:ascii="Cambria Math" w:eastAsiaTheme="minorHAnsi" w:hAnsi="Cambria Math" w:cs="Cambria Math"/>
          <w:kern w:val="2"/>
          <w:lang w:val="en-MY" w:eastAsia="en-US"/>
          <w14:ligatures w14:val="standardContextual"/>
        </w:rPr>
        <w:t>⁻</w:t>
      </w:r>
      <w:r w:rsidRPr="00166FE4">
        <w:rPr>
          <w:rFonts w:ascii="Arial" w:eastAsiaTheme="minorHAnsi" w:hAnsi="Arial" w:cs="Arial"/>
          <w:kern w:val="2"/>
          <w:lang w:val="en-MY" w:eastAsia="en-US"/>
          <w14:ligatures w14:val="standardContextual"/>
        </w:rPr>
        <w:t>¹, while unsulfated EPS exhibited a medium stretch at 1632 cm</w:t>
      </w:r>
      <w:r w:rsidRPr="00166FE4">
        <w:rPr>
          <w:rFonts w:ascii="Cambria Math" w:eastAsiaTheme="minorHAnsi" w:hAnsi="Cambria Math" w:cs="Cambria Math"/>
          <w:kern w:val="2"/>
          <w:lang w:val="en-MY" w:eastAsia="en-US"/>
          <w14:ligatures w14:val="standardContextual"/>
        </w:rPr>
        <w:t>⁻</w:t>
      </w:r>
      <w:r w:rsidRPr="00166FE4">
        <w:rPr>
          <w:rFonts w:ascii="Arial" w:eastAsiaTheme="minorHAnsi" w:hAnsi="Arial" w:cs="Arial"/>
          <w:kern w:val="2"/>
          <w:lang w:val="en-MY" w:eastAsia="en-US"/>
          <w14:ligatures w14:val="standardContextual"/>
        </w:rPr>
        <w:t xml:space="preserve">¹. The glucose uptake activity assay revealed that a significantly lower concentration of residual glucose was observed at 500 μg/L (0.43 mg/mL) and 200 μg/L (0.45 mg/mL) when compared to the control group, indicating that EPS has a stimulatory effect on glucose uptake activity in L6 myotube cell lines. Consequently, from this preliminary study, it was shown that the EPS derived from the Malaysian strain </w:t>
      </w:r>
      <w:r w:rsidRPr="00166FE4">
        <w:rPr>
          <w:rFonts w:ascii="Arial" w:eastAsiaTheme="minorHAnsi" w:hAnsi="Arial" w:cs="Arial"/>
          <w:i/>
          <w:iCs/>
          <w:kern w:val="2"/>
          <w:lang w:val="en-MY" w:eastAsia="en-US"/>
          <w14:ligatures w14:val="standardContextual"/>
        </w:rPr>
        <w:t>Ganoderma lucidum</w:t>
      </w:r>
      <w:r w:rsidRPr="00166FE4">
        <w:rPr>
          <w:rFonts w:ascii="Arial" w:eastAsiaTheme="minorHAnsi" w:hAnsi="Arial" w:cs="Arial"/>
          <w:kern w:val="2"/>
          <w:lang w:val="en-MY" w:eastAsia="en-US"/>
          <w14:ligatures w14:val="standardContextual"/>
        </w:rPr>
        <w:t xml:space="preserve"> QRS 5120 exhibits glucose uptake activity in skeletal muscle cells.</w:t>
      </w:r>
    </w:p>
    <w:p w14:paraId="2DDFAA52" w14:textId="77777777" w:rsidR="00FB1344" w:rsidRDefault="00FB1344">
      <w:pPr>
        <w:spacing w:after="0" w:line="240" w:lineRule="auto"/>
        <w:rPr>
          <w:rFonts w:ascii="Arial" w:eastAsia="Arial" w:hAnsi="Arial" w:cs="Arial"/>
          <w:b/>
        </w:rPr>
      </w:pPr>
    </w:p>
    <w:p w14:paraId="7895D896" w14:textId="08AC2BD6" w:rsidR="00FB1344" w:rsidRDefault="0000000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Keywords:</w:t>
      </w:r>
      <w:r>
        <w:rPr>
          <w:rFonts w:ascii="Arial" w:eastAsia="Arial" w:hAnsi="Arial" w:cs="Arial"/>
        </w:rPr>
        <w:t xml:space="preserve"> </w:t>
      </w:r>
      <w:r w:rsidR="00166FE4" w:rsidRPr="00166FE4">
        <w:rPr>
          <w:rFonts w:ascii="Arial" w:eastAsia="Arial" w:hAnsi="Arial" w:cs="Arial"/>
          <w:i/>
          <w:iCs/>
        </w:rPr>
        <w:t>Ganoderma lucidum</w:t>
      </w:r>
      <w:r w:rsidR="00166FE4">
        <w:rPr>
          <w:rFonts w:ascii="Arial" w:eastAsia="Arial" w:hAnsi="Arial" w:cs="Arial"/>
        </w:rPr>
        <w:t>, glucose uptake, residual glucose, exopolysaccharides, sulfation</w:t>
      </w:r>
    </w:p>
    <w:p w14:paraId="27A2F9AA" w14:textId="77777777" w:rsidR="00FB1344" w:rsidRDefault="00FB1344">
      <w:pPr>
        <w:spacing w:after="0" w:line="240" w:lineRule="auto"/>
        <w:rPr>
          <w:rFonts w:ascii="Arial" w:eastAsia="Arial" w:hAnsi="Arial" w:cs="Arial"/>
        </w:rPr>
      </w:pPr>
    </w:p>
    <w:p w14:paraId="3250BC4F" w14:textId="77777777" w:rsidR="00FB1344" w:rsidRDefault="00FB1344">
      <w:pPr>
        <w:spacing w:after="0" w:line="240" w:lineRule="auto"/>
        <w:rPr>
          <w:rFonts w:ascii="Arial" w:eastAsia="Arial" w:hAnsi="Arial" w:cs="Arial"/>
          <w:b/>
        </w:rPr>
      </w:pPr>
    </w:p>
    <w:sectPr w:rsidR="00FB1344">
      <w:headerReference w:type="default" r:id="rId7"/>
      <w:pgSz w:w="11906" w:h="16838"/>
      <w:pgMar w:top="567" w:right="1440" w:bottom="1440" w:left="1440" w:header="113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B0D24" w14:textId="77777777" w:rsidR="00BA54D0" w:rsidRDefault="00BA54D0">
      <w:pPr>
        <w:spacing w:after="0" w:line="240" w:lineRule="auto"/>
      </w:pPr>
      <w:r>
        <w:separator/>
      </w:r>
    </w:p>
  </w:endnote>
  <w:endnote w:type="continuationSeparator" w:id="0">
    <w:p w14:paraId="07B4479C" w14:textId="77777777" w:rsidR="00BA54D0" w:rsidRDefault="00BA5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DBD7C" w14:textId="77777777" w:rsidR="00BA54D0" w:rsidRDefault="00BA54D0">
      <w:pPr>
        <w:spacing w:after="0" w:line="240" w:lineRule="auto"/>
      </w:pPr>
      <w:r>
        <w:separator/>
      </w:r>
    </w:p>
  </w:footnote>
  <w:footnote w:type="continuationSeparator" w:id="0">
    <w:p w14:paraId="3EBF00B8" w14:textId="77777777" w:rsidR="00BA54D0" w:rsidRDefault="00BA5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F386B" w14:textId="77777777" w:rsidR="00FB1344" w:rsidRDefault="00FB134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i/>
        <w:color w:val="000000"/>
        <w:sz w:val="18"/>
        <w:szCs w:val="18"/>
      </w:rPr>
    </w:pPr>
  </w:p>
  <w:p w14:paraId="0E943FE2" w14:textId="77777777" w:rsidR="00FB1344" w:rsidRDefault="00FB134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i/>
        <w:color w:val="000000"/>
        <w:sz w:val="18"/>
        <w:szCs w:val="18"/>
      </w:rPr>
    </w:pPr>
  </w:p>
  <w:p w14:paraId="686380DD" w14:textId="77777777" w:rsidR="00FB1344" w:rsidRDefault="00FB134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i/>
        <w:color w:val="000000"/>
        <w:sz w:val="18"/>
        <w:szCs w:val="18"/>
      </w:rPr>
    </w:pPr>
  </w:p>
  <w:p w14:paraId="4C538E3A" w14:textId="77777777" w:rsidR="00FB134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i/>
        <w:color w:val="000000"/>
        <w:sz w:val="18"/>
        <w:szCs w:val="18"/>
      </w:rPr>
    </w:pPr>
    <w:r>
      <w:rPr>
        <w:rFonts w:ascii="Arial" w:eastAsia="Arial" w:hAnsi="Arial" w:cs="Arial"/>
        <w:i/>
        <w:color w:val="000000"/>
        <w:sz w:val="18"/>
        <w:szCs w:val="18"/>
      </w:rPr>
      <w:t>5</w:t>
    </w:r>
    <w:r>
      <w:rPr>
        <w:rFonts w:ascii="Arial" w:eastAsia="Arial" w:hAnsi="Arial" w:cs="Arial"/>
        <w:i/>
        <w:color w:val="000000"/>
        <w:sz w:val="18"/>
        <w:szCs w:val="18"/>
        <w:vertAlign w:val="superscript"/>
      </w:rPr>
      <w:t>th</w:t>
    </w:r>
    <w:r>
      <w:rPr>
        <w:rFonts w:ascii="Arial" w:eastAsia="Arial" w:hAnsi="Arial" w:cs="Arial"/>
        <w:i/>
        <w:color w:val="000000"/>
        <w:sz w:val="18"/>
        <w:szCs w:val="18"/>
      </w:rPr>
      <w:t xml:space="preserve"> International Conference on Biosciences and Medical Engineering (ICBME 2023)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8F8000A" wp14:editId="3D266EAD">
          <wp:simplePos x="0" y="0"/>
          <wp:positionH relativeFrom="column">
            <wp:posOffset>4130040</wp:posOffset>
          </wp:positionH>
          <wp:positionV relativeFrom="paragraph">
            <wp:posOffset>149225</wp:posOffset>
          </wp:positionV>
          <wp:extent cx="1790700" cy="1041368"/>
          <wp:effectExtent l="0" t="0" r="0" b="0"/>
          <wp:wrapSquare wrapText="bothSides" distT="0" distB="0" distL="114300" distR="114300"/>
          <wp:docPr id="3" name="image1.png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ex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0700" cy="10413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344"/>
    <w:rsid w:val="00166FE4"/>
    <w:rsid w:val="004428E4"/>
    <w:rsid w:val="00BA54D0"/>
    <w:rsid w:val="00E215E7"/>
    <w:rsid w:val="00FB1344"/>
    <w:rsid w:val="00FB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D30F0"/>
  <w15:docId w15:val="{BEAC3D2C-2177-4466-BFC6-A3B93F38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F09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938"/>
  </w:style>
  <w:style w:type="paragraph" w:styleId="Footer">
    <w:name w:val="footer"/>
    <w:basedOn w:val="Normal"/>
    <w:link w:val="FooterChar"/>
    <w:uiPriority w:val="99"/>
    <w:unhideWhenUsed/>
    <w:rsid w:val="00BF09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938"/>
  </w:style>
  <w:style w:type="character" w:styleId="Hyperlink">
    <w:name w:val="Hyperlink"/>
    <w:basedOn w:val="DefaultParagraphFont"/>
    <w:uiPriority w:val="99"/>
    <w:unhideWhenUsed/>
    <w:rsid w:val="00BF09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093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94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0CB1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012BD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XX16gsAozYJxQuE1ybPFWGt00A==">CgMxLjA4AHIhMUpGM3ZLVXpmb2ppWVdXVldWMHRUcDBtX2ZoaUNLY1ZR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 AHMAD NIZAM BIN NIK MALEK</dc:creator>
  <cp:lastModifiedBy>MOHD. FAEZ BIN SHARIF</cp:lastModifiedBy>
  <cp:revision>3</cp:revision>
  <dcterms:created xsi:type="dcterms:W3CDTF">2022-11-22T02:15:00Z</dcterms:created>
  <dcterms:modified xsi:type="dcterms:W3CDTF">2023-06-14T02:46:00Z</dcterms:modified>
</cp:coreProperties>
</file>